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7F8D" w14:textId="77777777" w:rsidR="000F16C2" w:rsidRPr="00FB6020" w:rsidRDefault="000F16C2" w:rsidP="00356B1A">
      <w:pPr>
        <w:tabs>
          <w:tab w:val="left" w:pos="910"/>
          <w:tab w:val="center" w:pos="4873"/>
        </w:tabs>
        <w:spacing w:after="120" w:line="240" w:lineRule="auto"/>
        <w:jc w:val="both"/>
        <w:outlineLvl w:val="0"/>
        <w:rPr>
          <w:rFonts w:cs="Times New Roman"/>
          <w:b/>
          <w:caps/>
          <w:color w:val="000000"/>
          <w:sz w:val="24"/>
          <w:szCs w:val="24"/>
        </w:rPr>
      </w:pPr>
      <w:r w:rsidRPr="00FB6020">
        <w:rPr>
          <w:rFonts w:cs="Times New Roman"/>
          <w:b/>
          <w:caps/>
          <w:color w:val="000000"/>
          <w:sz w:val="24"/>
          <w:szCs w:val="24"/>
        </w:rPr>
        <w:t>Ti</w:t>
      </w:r>
      <w:r w:rsidRPr="00FB6020">
        <w:rPr>
          <w:rFonts w:cs="Times New Roman"/>
          <w:b/>
          <w:caps/>
          <w:sz w:val="24"/>
          <w:szCs w:val="24"/>
        </w:rPr>
        <w:t>tle</w:t>
      </w:r>
    </w:p>
    <w:p w14:paraId="49BE3C7B" w14:textId="328DD790" w:rsidR="000F16C2" w:rsidRPr="00A90BF7" w:rsidRDefault="000F16C2" w:rsidP="00356B1A">
      <w:pPr>
        <w:spacing w:after="360" w:line="240" w:lineRule="auto"/>
        <w:jc w:val="both"/>
        <w:outlineLvl w:val="0"/>
        <w:rPr>
          <w:rStyle w:val="LineNumber"/>
          <w:b/>
          <w:sz w:val="24"/>
          <w:szCs w:val="24"/>
        </w:rPr>
      </w:pPr>
      <w:r w:rsidRPr="00FB6020">
        <w:rPr>
          <w:rFonts w:cs="Times New Roman"/>
          <w:sz w:val="24"/>
          <w:szCs w:val="24"/>
        </w:rPr>
        <w:t xml:space="preserve">Confidence matching </w:t>
      </w:r>
      <w:r w:rsidR="00AA4730" w:rsidRPr="00FB6020">
        <w:rPr>
          <w:rFonts w:cs="Times New Roman"/>
          <w:sz w:val="24"/>
          <w:szCs w:val="24"/>
        </w:rPr>
        <w:t xml:space="preserve">in </w:t>
      </w:r>
      <w:r w:rsidR="000C5534" w:rsidRPr="00FB6020">
        <w:rPr>
          <w:rFonts w:cs="Times New Roman"/>
          <w:sz w:val="24"/>
          <w:szCs w:val="24"/>
        </w:rPr>
        <w:t>group decision-making</w:t>
      </w:r>
      <w:r w:rsidRPr="00FB6020">
        <w:rPr>
          <w:rFonts w:cs="Times New Roman"/>
          <w:b/>
          <w:sz w:val="24"/>
          <w:szCs w:val="24"/>
        </w:rPr>
        <w:tab/>
      </w:r>
      <w:r w:rsidRPr="00A90BF7">
        <w:rPr>
          <w:rStyle w:val="LineNumber"/>
        </w:rPr>
        <w:tab/>
      </w:r>
    </w:p>
    <w:p w14:paraId="22231799" w14:textId="77777777" w:rsidR="000F16C2" w:rsidRPr="00FB6020" w:rsidRDefault="000F16C2" w:rsidP="00356B1A">
      <w:pPr>
        <w:spacing w:after="120" w:line="240" w:lineRule="auto"/>
        <w:jc w:val="both"/>
        <w:outlineLvl w:val="0"/>
        <w:rPr>
          <w:rFonts w:cs="Times New Roman"/>
          <w:b/>
          <w:caps/>
          <w:sz w:val="24"/>
          <w:szCs w:val="24"/>
        </w:rPr>
      </w:pPr>
      <w:r w:rsidRPr="00FB6020">
        <w:rPr>
          <w:rFonts w:cs="Times New Roman"/>
          <w:b/>
          <w:caps/>
          <w:sz w:val="24"/>
          <w:szCs w:val="24"/>
        </w:rPr>
        <w:t>Authors</w:t>
      </w:r>
    </w:p>
    <w:p w14:paraId="20C78D9B" w14:textId="0C064478" w:rsidR="000F16C2" w:rsidRPr="00FB6020" w:rsidRDefault="000F16C2" w:rsidP="00FB6020">
      <w:pPr>
        <w:spacing w:after="360" w:line="240" w:lineRule="auto"/>
        <w:jc w:val="both"/>
        <w:rPr>
          <w:rFonts w:cs="Times New Roman"/>
          <w:sz w:val="24"/>
          <w:szCs w:val="24"/>
        </w:rPr>
      </w:pPr>
      <w:r w:rsidRPr="00FB6020">
        <w:rPr>
          <w:rFonts w:cs="Times New Roman"/>
          <w:sz w:val="24"/>
          <w:szCs w:val="24"/>
        </w:rPr>
        <w:t>Dan Bang</w:t>
      </w:r>
      <w:r w:rsidRPr="00FB6020">
        <w:rPr>
          <w:rFonts w:cs="Times New Roman"/>
          <w:sz w:val="24"/>
          <w:szCs w:val="24"/>
          <w:vertAlign w:val="superscript"/>
        </w:rPr>
        <w:t>1,2,3,</w:t>
      </w:r>
      <w:proofErr w:type="gramStart"/>
      <w:r w:rsidRPr="00FB6020">
        <w:rPr>
          <w:rFonts w:cs="Times New Roman"/>
          <w:sz w:val="24"/>
          <w:szCs w:val="24"/>
          <w:vertAlign w:val="superscript"/>
        </w:rPr>
        <w:t>4,*</w:t>
      </w:r>
      <w:proofErr w:type="gramEnd"/>
      <w:r w:rsidRPr="00FB6020">
        <w:rPr>
          <w:rFonts w:cs="Times New Roman"/>
          <w:sz w:val="24"/>
          <w:szCs w:val="24"/>
        </w:rPr>
        <w:t>, Laurence Aitchison</w:t>
      </w:r>
      <w:r w:rsidRPr="00FB6020">
        <w:rPr>
          <w:rFonts w:cs="Times New Roman"/>
          <w:sz w:val="24"/>
          <w:szCs w:val="24"/>
          <w:vertAlign w:val="superscript"/>
        </w:rPr>
        <w:t>5</w:t>
      </w:r>
      <w:r w:rsidRPr="00FB6020">
        <w:rPr>
          <w:rFonts w:cs="Times New Roman"/>
          <w:sz w:val="24"/>
          <w:szCs w:val="24"/>
        </w:rPr>
        <w:t>, Rani Moran</w:t>
      </w:r>
      <w:r w:rsidRPr="00FB6020">
        <w:rPr>
          <w:rFonts w:cs="Times New Roman"/>
          <w:sz w:val="24"/>
          <w:szCs w:val="24"/>
          <w:vertAlign w:val="superscript"/>
        </w:rPr>
        <w:t>6</w:t>
      </w:r>
      <w:r w:rsidRPr="00FB6020">
        <w:rPr>
          <w:rFonts w:cs="Times New Roman"/>
          <w:sz w:val="24"/>
          <w:szCs w:val="24"/>
        </w:rPr>
        <w:t xml:space="preserve">, Santiago </w:t>
      </w:r>
      <w:proofErr w:type="spellStart"/>
      <w:r w:rsidRPr="00FB6020">
        <w:rPr>
          <w:rFonts w:cs="Times New Roman"/>
          <w:sz w:val="24"/>
          <w:szCs w:val="24"/>
        </w:rPr>
        <w:t>Herce</w:t>
      </w:r>
      <w:proofErr w:type="spellEnd"/>
      <w:r w:rsidRPr="00FB6020">
        <w:rPr>
          <w:rFonts w:cs="Times New Roman"/>
          <w:sz w:val="24"/>
          <w:szCs w:val="24"/>
        </w:rPr>
        <w:t xml:space="preserve"> Castañón</w:t>
      </w:r>
      <w:r w:rsidRPr="00FB6020">
        <w:rPr>
          <w:rFonts w:cs="Times New Roman"/>
          <w:sz w:val="24"/>
          <w:szCs w:val="24"/>
          <w:vertAlign w:val="superscript"/>
        </w:rPr>
        <w:t>1</w:t>
      </w:r>
      <w:r w:rsidRPr="00FB6020">
        <w:rPr>
          <w:rFonts w:cs="Times New Roman"/>
          <w:sz w:val="24"/>
          <w:szCs w:val="24"/>
        </w:rPr>
        <w:t xml:space="preserve">, </w:t>
      </w:r>
      <w:proofErr w:type="spellStart"/>
      <w:r w:rsidRPr="00FB6020">
        <w:rPr>
          <w:rFonts w:cs="Times New Roman"/>
          <w:sz w:val="24"/>
          <w:szCs w:val="24"/>
        </w:rPr>
        <w:t>Banafshe</w:t>
      </w:r>
      <w:proofErr w:type="spellEnd"/>
      <w:r w:rsidRPr="00FB6020">
        <w:rPr>
          <w:rFonts w:cs="Times New Roman"/>
          <w:sz w:val="24"/>
          <w:szCs w:val="24"/>
        </w:rPr>
        <w:t xml:space="preserve"> Rafiee</w:t>
      </w:r>
      <w:r w:rsidRPr="00FB6020">
        <w:rPr>
          <w:rFonts w:cs="Times New Roman"/>
          <w:sz w:val="24"/>
          <w:szCs w:val="24"/>
          <w:vertAlign w:val="superscript"/>
        </w:rPr>
        <w:t>7</w:t>
      </w:r>
      <w:r w:rsidRPr="00FB6020">
        <w:rPr>
          <w:rFonts w:cs="Times New Roman"/>
          <w:sz w:val="24"/>
          <w:szCs w:val="24"/>
        </w:rPr>
        <w:t>, Ali Mahmoodi</w:t>
      </w:r>
      <w:r w:rsidRPr="00FB6020">
        <w:rPr>
          <w:rFonts w:cs="Times New Roman"/>
          <w:sz w:val="24"/>
          <w:szCs w:val="24"/>
          <w:vertAlign w:val="superscript"/>
        </w:rPr>
        <w:t>8</w:t>
      </w:r>
      <w:r w:rsidRPr="00FB6020">
        <w:rPr>
          <w:rFonts w:cs="Times New Roman"/>
          <w:sz w:val="24"/>
          <w:szCs w:val="24"/>
        </w:rPr>
        <w:t>, Jennifer Lau</w:t>
      </w:r>
      <w:r w:rsidRPr="00FB6020">
        <w:rPr>
          <w:rFonts w:cs="Times New Roman"/>
          <w:sz w:val="24"/>
          <w:szCs w:val="24"/>
          <w:vertAlign w:val="superscript"/>
        </w:rPr>
        <w:t>2,9</w:t>
      </w:r>
      <w:r w:rsidRPr="00FB6020">
        <w:rPr>
          <w:rFonts w:cs="Times New Roman"/>
          <w:sz w:val="24"/>
          <w:szCs w:val="24"/>
        </w:rPr>
        <w:t xml:space="preserve">, Peter </w:t>
      </w:r>
      <w:r w:rsidR="00B7423C">
        <w:rPr>
          <w:rFonts w:cs="Times New Roman"/>
          <w:sz w:val="24"/>
          <w:szCs w:val="24"/>
        </w:rPr>
        <w:t xml:space="preserve">E. </w:t>
      </w:r>
      <w:r w:rsidRPr="00FB6020">
        <w:rPr>
          <w:rFonts w:cs="Times New Roman"/>
          <w:sz w:val="24"/>
          <w:szCs w:val="24"/>
        </w:rPr>
        <w:t>Latham</w:t>
      </w:r>
      <w:r w:rsidRPr="00FB6020">
        <w:rPr>
          <w:rFonts w:cs="Times New Roman"/>
          <w:sz w:val="24"/>
          <w:szCs w:val="24"/>
          <w:vertAlign w:val="superscript"/>
        </w:rPr>
        <w:t>5</w:t>
      </w:r>
      <w:r w:rsidRPr="00FB6020">
        <w:rPr>
          <w:rFonts w:cs="Times New Roman"/>
          <w:sz w:val="24"/>
          <w:szCs w:val="24"/>
        </w:rPr>
        <w:t xml:space="preserve">, </w:t>
      </w:r>
      <w:proofErr w:type="spellStart"/>
      <w:r w:rsidRPr="00FB6020">
        <w:rPr>
          <w:rFonts w:cs="Times New Roman"/>
          <w:sz w:val="24"/>
          <w:szCs w:val="24"/>
        </w:rPr>
        <w:t>Bahador</w:t>
      </w:r>
      <w:proofErr w:type="spellEnd"/>
      <w:r w:rsidRPr="00FB6020">
        <w:rPr>
          <w:rFonts w:cs="Times New Roman"/>
          <w:sz w:val="24"/>
          <w:szCs w:val="24"/>
        </w:rPr>
        <w:t xml:space="preserve"> Bahrami</w:t>
      </w:r>
      <w:r w:rsidRPr="00FB6020">
        <w:rPr>
          <w:rFonts w:cs="Times New Roman"/>
          <w:sz w:val="24"/>
          <w:szCs w:val="24"/>
          <w:vertAlign w:val="superscript"/>
        </w:rPr>
        <w:t>10</w:t>
      </w:r>
      <w:r w:rsidRPr="00FB6020">
        <w:rPr>
          <w:rFonts w:cs="Times New Roman"/>
          <w:sz w:val="24"/>
          <w:szCs w:val="24"/>
        </w:rPr>
        <w:t>, and Christopher Summerfield</w:t>
      </w:r>
      <w:r w:rsidRPr="00FB6020">
        <w:rPr>
          <w:rFonts w:cs="Times New Roman"/>
          <w:sz w:val="24"/>
          <w:szCs w:val="24"/>
          <w:vertAlign w:val="superscript"/>
        </w:rPr>
        <w:t>1</w:t>
      </w:r>
    </w:p>
    <w:p w14:paraId="22902A88" w14:textId="77777777" w:rsidR="000F16C2" w:rsidRPr="00FB6020" w:rsidRDefault="000F16C2" w:rsidP="00356B1A">
      <w:pPr>
        <w:spacing w:after="120" w:line="240" w:lineRule="auto"/>
        <w:jc w:val="both"/>
        <w:outlineLvl w:val="0"/>
        <w:rPr>
          <w:rFonts w:cs="Times New Roman"/>
          <w:b/>
          <w:caps/>
          <w:sz w:val="24"/>
          <w:szCs w:val="24"/>
        </w:rPr>
      </w:pPr>
      <w:r w:rsidRPr="00FB6020">
        <w:rPr>
          <w:rFonts w:cs="Times New Roman"/>
          <w:b/>
          <w:caps/>
          <w:sz w:val="24"/>
          <w:szCs w:val="24"/>
        </w:rPr>
        <w:t>Affiliations</w:t>
      </w:r>
    </w:p>
    <w:p w14:paraId="0FBC783A"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1</w:t>
      </w:r>
      <w:r w:rsidRPr="00FB6020">
        <w:rPr>
          <w:rFonts w:cs="Times New Roman"/>
          <w:sz w:val="24"/>
          <w:szCs w:val="24"/>
        </w:rPr>
        <w:t xml:space="preserve"> Department of Experimental Psychology, University of Oxford, Oxford OX1 3UD, United Kingdom.</w:t>
      </w:r>
    </w:p>
    <w:p w14:paraId="4C5D1439"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2</w:t>
      </w:r>
      <w:r w:rsidRPr="00FB6020">
        <w:rPr>
          <w:rFonts w:cs="Times New Roman"/>
          <w:sz w:val="24"/>
          <w:szCs w:val="24"/>
        </w:rPr>
        <w:t xml:space="preserve"> </w:t>
      </w:r>
      <w:proofErr w:type="spellStart"/>
      <w:r w:rsidRPr="00FB6020">
        <w:rPr>
          <w:rFonts w:cs="Times New Roman"/>
          <w:sz w:val="24"/>
          <w:szCs w:val="24"/>
        </w:rPr>
        <w:t>Calleva</w:t>
      </w:r>
      <w:proofErr w:type="spellEnd"/>
      <w:r w:rsidRPr="00FB6020">
        <w:rPr>
          <w:rFonts w:cs="Times New Roman"/>
          <w:sz w:val="24"/>
          <w:szCs w:val="24"/>
        </w:rPr>
        <w:t xml:space="preserve"> Research Centre for Evolution and Human Sciences, University of Oxford, Oxford OX1 4AU, United Kingdom.</w:t>
      </w:r>
    </w:p>
    <w:p w14:paraId="29DDAFAA"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3</w:t>
      </w:r>
      <w:r w:rsidRPr="00FB6020">
        <w:rPr>
          <w:rFonts w:cs="Times New Roman"/>
          <w:sz w:val="24"/>
          <w:szCs w:val="24"/>
        </w:rPr>
        <w:t xml:space="preserve"> Interacting Minds Centre, Aarhus University, 8000 Aarhus, Denmark.</w:t>
      </w:r>
    </w:p>
    <w:p w14:paraId="38A8E83F"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4</w:t>
      </w:r>
      <w:r w:rsidRPr="00FB6020">
        <w:rPr>
          <w:rFonts w:cs="Times New Roman"/>
          <w:sz w:val="24"/>
          <w:szCs w:val="24"/>
        </w:rPr>
        <w:t xml:space="preserve"> </w:t>
      </w:r>
      <w:proofErr w:type="spellStart"/>
      <w:r w:rsidRPr="00FB6020">
        <w:rPr>
          <w:rFonts w:cs="Times New Roman"/>
          <w:sz w:val="24"/>
          <w:szCs w:val="24"/>
        </w:rPr>
        <w:t>Wellcome</w:t>
      </w:r>
      <w:proofErr w:type="spellEnd"/>
      <w:r w:rsidRPr="00FB6020">
        <w:rPr>
          <w:rFonts w:cs="Times New Roman"/>
          <w:sz w:val="24"/>
          <w:szCs w:val="24"/>
        </w:rPr>
        <w:t xml:space="preserve"> Trust Centre for Neuroimaging, University College London, London WC1N 3BG, United Kingdom.</w:t>
      </w:r>
    </w:p>
    <w:p w14:paraId="42E28A69"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5</w:t>
      </w:r>
      <w:r w:rsidRPr="00FB6020">
        <w:rPr>
          <w:rFonts w:cs="Times New Roman"/>
          <w:sz w:val="24"/>
          <w:szCs w:val="24"/>
        </w:rPr>
        <w:t xml:space="preserve"> Gatsby Computational Neuroscience Unit, University College London, London W1T 4JG, United Kingdom.</w:t>
      </w:r>
    </w:p>
    <w:p w14:paraId="07E4A99A"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 xml:space="preserve">6 </w:t>
      </w:r>
      <w:r w:rsidRPr="00FB6020">
        <w:rPr>
          <w:rFonts w:cs="Times New Roman"/>
          <w:sz w:val="24"/>
          <w:szCs w:val="24"/>
        </w:rPr>
        <w:t>School of Psychological Sciences, Tel Aviv University, Ramat Aviv 69978, Israel.</w:t>
      </w:r>
    </w:p>
    <w:p w14:paraId="6A4B290C"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7</w:t>
      </w:r>
      <w:r w:rsidRPr="00FB6020">
        <w:rPr>
          <w:rFonts w:cs="Times New Roman"/>
          <w:sz w:val="24"/>
          <w:szCs w:val="24"/>
        </w:rPr>
        <w:t>Department of Computing Science, University of Alberta, AB T6G 2S4, Canada.</w:t>
      </w:r>
    </w:p>
    <w:p w14:paraId="6072A2B9"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 xml:space="preserve">8 </w:t>
      </w:r>
      <w:r w:rsidRPr="00FB6020">
        <w:rPr>
          <w:rFonts w:cs="Times New Roman"/>
          <w:sz w:val="24"/>
          <w:szCs w:val="24"/>
        </w:rPr>
        <w:t xml:space="preserve">Bernstein </w:t>
      </w:r>
      <w:proofErr w:type="spellStart"/>
      <w:r w:rsidRPr="00FB6020">
        <w:rPr>
          <w:rFonts w:cs="Times New Roman"/>
          <w:sz w:val="24"/>
          <w:szCs w:val="24"/>
        </w:rPr>
        <w:t>Center</w:t>
      </w:r>
      <w:proofErr w:type="spellEnd"/>
      <w:r w:rsidRPr="00FB6020">
        <w:rPr>
          <w:rFonts w:cs="Times New Roman"/>
          <w:sz w:val="24"/>
          <w:szCs w:val="24"/>
        </w:rPr>
        <w:t xml:space="preserve"> Freiburg, University of Freiburg, 79104 Freiburg, Germany.</w:t>
      </w:r>
    </w:p>
    <w:p w14:paraId="28D98C98" w14:textId="77777777"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 xml:space="preserve">9 </w:t>
      </w:r>
      <w:r w:rsidRPr="00FB6020">
        <w:rPr>
          <w:rFonts w:cs="Times New Roman"/>
          <w:sz w:val="24"/>
          <w:szCs w:val="24"/>
        </w:rPr>
        <w:t>Department of Psychology, King’s College London, London SE5 8AF, United Kingdom.</w:t>
      </w:r>
    </w:p>
    <w:p w14:paraId="5FCD2B43" w14:textId="2AD11D9C" w:rsidR="000F16C2" w:rsidRPr="00FB6020" w:rsidRDefault="000F16C2" w:rsidP="00FB6020">
      <w:pPr>
        <w:spacing w:after="0" w:line="240" w:lineRule="auto"/>
        <w:jc w:val="both"/>
        <w:rPr>
          <w:rFonts w:cs="Times New Roman"/>
          <w:sz w:val="24"/>
          <w:szCs w:val="24"/>
        </w:rPr>
      </w:pPr>
      <w:r w:rsidRPr="00FB6020">
        <w:rPr>
          <w:rFonts w:cs="Times New Roman"/>
          <w:sz w:val="24"/>
          <w:szCs w:val="24"/>
          <w:vertAlign w:val="superscript"/>
        </w:rPr>
        <w:t xml:space="preserve">10 </w:t>
      </w:r>
      <w:r w:rsidRPr="00FB6020">
        <w:rPr>
          <w:rFonts w:cs="Times New Roman"/>
          <w:sz w:val="24"/>
          <w:szCs w:val="24"/>
        </w:rPr>
        <w:t>Institute of Cognitive Neuroscience, University College London, London WC1N 3AR, United Kingdom.</w:t>
      </w:r>
    </w:p>
    <w:p w14:paraId="150EC0BA" w14:textId="7B840A00" w:rsidR="000F16C2" w:rsidRPr="005577B7" w:rsidRDefault="000F16C2" w:rsidP="00FB6020">
      <w:pPr>
        <w:spacing w:after="0" w:line="240" w:lineRule="auto"/>
        <w:jc w:val="both"/>
        <w:rPr>
          <w:rFonts w:cs="Times New Roman"/>
          <w:b/>
          <w:smallCaps/>
        </w:rPr>
      </w:pPr>
      <w:r w:rsidRPr="00FB6020">
        <w:rPr>
          <w:rFonts w:cs="Times New Roman"/>
          <w:sz w:val="24"/>
          <w:szCs w:val="24"/>
          <w:vertAlign w:val="superscript"/>
        </w:rPr>
        <w:t xml:space="preserve">* </w:t>
      </w:r>
      <w:r w:rsidRPr="00FB6020">
        <w:rPr>
          <w:rFonts w:cs="Times New Roman"/>
          <w:sz w:val="24"/>
          <w:szCs w:val="24"/>
        </w:rPr>
        <w:t xml:space="preserve">Correspondence to: </w:t>
      </w:r>
      <w:hyperlink r:id="rId8" w:history="1">
        <w:r w:rsidRPr="00FB6020">
          <w:rPr>
            <w:rStyle w:val="Hyperlink"/>
            <w:rFonts w:cs="Times New Roman"/>
            <w:sz w:val="24"/>
            <w:szCs w:val="24"/>
          </w:rPr>
          <w:t>danbang.db@gmail.com</w:t>
        </w:r>
      </w:hyperlink>
      <w:r w:rsidRPr="00FB6020">
        <w:rPr>
          <w:rFonts w:cs="Times New Roman"/>
          <w:sz w:val="24"/>
          <w:szCs w:val="24"/>
        </w:rPr>
        <w:t>.</w:t>
      </w:r>
      <w:r w:rsidRPr="005577B7">
        <w:rPr>
          <w:rFonts w:cs="Times New Roman"/>
          <w:b/>
          <w:smallCaps/>
        </w:rPr>
        <w:br w:type="page"/>
      </w:r>
    </w:p>
    <w:p w14:paraId="4BED245A" w14:textId="70234B66" w:rsidR="00160D9D" w:rsidRPr="000448BE" w:rsidRDefault="00160D9D" w:rsidP="000448BE">
      <w:pPr>
        <w:spacing w:line="240" w:lineRule="auto"/>
        <w:jc w:val="both"/>
        <w:rPr>
          <w:rFonts w:cs="Times New Roman"/>
          <w:b/>
          <w:sz w:val="24"/>
          <w:szCs w:val="24"/>
        </w:rPr>
      </w:pPr>
      <w:r w:rsidRPr="000448BE">
        <w:rPr>
          <w:rFonts w:cs="Times New Roman"/>
          <w:b/>
          <w:sz w:val="24"/>
          <w:szCs w:val="24"/>
        </w:rPr>
        <w:lastRenderedPageBreak/>
        <w:t>Most important decisions are made</w:t>
      </w:r>
      <w:r w:rsidR="000448BE">
        <w:rPr>
          <w:rFonts w:cs="Times New Roman"/>
          <w:b/>
          <w:sz w:val="24"/>
          <w:szCs w:val="24"/>
        </w:rPr>
        <w:t xml:space="preserve"> by groups of people. When</w:t>
      </w:r>
      <w:r w:rsidRPr="000448BE">
        <w:rPr>
          <w:rFonts w:cs="Times New Roman"/>
          <w:b/>
          <w:sz w:val="24"/>
          <w:szCs w:val="24"/>
        </w:rPr>
        <w:t xml:space="preserve"> disagree</w:t>
      </w:r>
      <w:r w:rsidR="000448BE">
        <w:rPr>
          <w:rFonts w:cs="Times New Roman"/>
          <w:b/>
          <w:sz w:val="24"/>
          <w:szCs w:val="24"/>
        </w:rPr>
        <w:t>ment arises</w:t>
      </w:r>
      <w:r w:rsidR="007237E3">
        <w:rPr>
          <w:rFonts w:cs="Times New Roman"/>
          <w:b/>
          <w:sz w:val="24"/>
          <w:szCs w:val="24"/>
        </w:rPr>
        <w:t xml:space="preserve">, </w:t>
      </w:r>
      <w:r w:rsidRPr="000448BE">
        <w:rPr>
          <w:rFonts w:cs="Times New Roman"/>
          <w:b/>
          <w:sz w:val="24"/>
          <w:szCs w:val="24"/>
        </w:rPr>
        <w:t xml:space="preserve">opinions </w:t>
      </w:r>
      <w:r w:rsidR="00982DD1">
        <w:rPr>
          <w:rFonts w:cs="Times New Roman"/>
          <w:b/>
          <w:sz w:val="24"/>
          <w:szCs w:val="24"/>
        </w:rPr>
        <w:t>expressed</w:t>
      </w:r>
      <w:r w:rsidR="00982DD1" w:rsidRPr="000448BE">
        <w:rPr>
          <w:rFonts w:cs="Times New Roman"/>
          <w:b/>
          <w:sz w:val="24"/>
          <w:szCs w:val="24"/>
        </w:rPr>
        <w:t xml:space="preserve"> </w:t>
      </w:r>
      <w:r w:rsidRPr="000448BE">
        <w:rPr>
          <w:rFonts w:cs="Times New Roman"/>
          <w:b/>
          <w:sz w:val="24"/>
          <w:szCs w:val="24"/>
        </w:rPr>
        <w:t>with higher confidence tend to carry more weigh</w:t>
      </w:r>
      <w:r w:rsidR="00937221">
        <w:rPr>
          <w:rFonts w:cs="Times New Roman"/>
          <w:b/>
          <w:sz w:val="24"/>
          <w:szCs w:val="24"/>
        </w:rPr>
        <w:t>t</w:t>
      </w:r>
      <w:r w:rsidR="003703DD" w:rsidRPr="000448BE">
        <w:rPr>
          <w:rFonts w:cs="Times New Roman"/>
          <w:sz w:val="24"/>
          <w:szCs w:val="24"/>
        </w:rPr>
        <w:fldChar w:fldCharType="begin" w:fldLock="1"/>
      </w:r>
      <w:r w:rsidR="00DE3882">
        <w:rPr>
          <w:rFonts w:cs="Times New Roman"/>
          <w:sz w:val="24"/>
          <w:szCs w:val="24"/>
        </w:rPr>
        <w:instrText>ADDIN CSL_CITATION { "citationItems" : [ { "id" : "ITEM-1", "itemData" : { "DOI" : "10.1016/0022-1031(86)90022-3", "ISBN" : "0022-1031", "ISSN" : "00221031", "abstract" : "Research on social combination models of group problem solving and decision making indicates that the number of group members that is necessary and sufficient for a collective decision is inversely proportional to the demonstrability of a proposed group response. Mathematics is the preemenent domain of demonstrability. Accordingly, a truth wins social combination process, in which a single correct group member is necessary and sufficient for a correct group response, was predicted for five-person groups on 10 mathematical problems. After taking the problems as individuals, college students took them again as five-person groups or control individuals. They then took the same problems a third time as individuals. Groups performed better than individuals on the second administration, and individuals who had been in groups performed better on the third administration than individuals who had not been in groups. As predicted, the best-fitting social combination model was truth wins. We propose that demonstrability requires four conditions, and that the social combination process on a given task corresponds to the degree to which these four conditions are fulfilled.", "author" : [ { "dropping-particle" : "", "family" : "Laughlin", "given" : "Patrick R", "non-dropping-particle" : "", "parse-names" : false, "suffix" : "" }, { "dropping-particle" : "", "family" : "Ellis", "given" : "Alan L", "non-dropping-particle" : "", "parse-names" : false, "suffix" : "" } ], "container-title" : "Journal of Experimental Social Psychology", "id" : "ITEM-1", "issue" : "3", "issued" : { "date-parts" : [ [ "1986", "5" ] ] }, "page" : "177-189", "title" : "Demonstrability and social combination processes on mathematical intellective tasks", "type" : "article-journal", "volume" : "22" }, "uris" : [ "http://www.mendeley.com/documents/?uuid=0c53d3de-a905-4adb-aa89-839b6061e2eb" ] }, { "id" : "ITEM-2", "itemData" : { "DOI" : "10.1006/jesp.1997.1326", "ISSN" : "00221031", "author" : [ { "dropping-particle" : "", "family" : "Zarnoth", "given" : "Paul", "non-dropping-particle" : "", "parse-names" : false, "suffix" : "" }, { "dropping-particle" : "", "family" : "Sniezek", "given" : "Janet A.", "non-dropping-particle" : "", "parse-names" : false, "suffix" : "" } ], "container-title" : "Journal of Experimental Social Psychology", "id" : "ITEM-2", "issue" : "4", "issued" : { "date-parts" : [ [ "1997", "7" ] ] }, "page" : "345-366", "title" : "The social influence of confidence in group decision making", "type" : "article-journal", "volume" : "33" }, "uris" : [ "http://www.mendeley.com/documents/?uuid=93037ca2-6fea-4870-a0a1-110cfd61fa53" ] } ], "mendeley" : { "formattedCitation" : "&lt;sup&gt;1,2&lt;/sup&gt;", "plainTextFormattedCitation" : "1,2", "previouslyFormattedCitation" : "&lt;sup&gt;1,2&lt;/sup&gt;" }, "properties" : { "noteIndex" : 0 }, "schema" : "https://github.com/citation-style-language/schema/raw/master/csl-citation.json" }</w:instrText>
      </w:r>
      <w:r w:rsidR="003703DD" w:rsidRPr="000448BE">
        <w:rPr>
          <w:rFonts w:cs="Times New Roman"/>
          <w:sz w:val="24"/>
          <w:szCs w:val="24"/>
        </w:rPr>
        <w:fldChar w:fldCharType="separate"/>
      </w:r>
      <w:r w:rsidR="00937221" w:rsidRPr="00937221">
        <w:rPr>
          <w:rFonts w:cs="Times New Roman"/>
          <w:noProof/>
          <w:sz w:val="24"/>
          <w:szCs w:val="24"/>
          <w:vertAlign w:val="superscript"/>
        </w:rPr>
        <w:t>1,2</w:t>
      </w:r>
      <w:r w:rsidR="003703DD" w:rsidRPr="000448BE">
        <w:rPr>
          <w:rFonts w:cs="Times New Roman"/>
          <w:sz w:val="24"/>
          <w:szCs w:val="24"/>
        </w:rPr>
        <w:fldChar w:fldCharType="end"/>
      </w:r>
      <w:r w:rsidR="003703DD" w:rsidRPr="000448BE">
        <w:rPr>
          <w:rFonts w:cs="Times New Roman"/>
          <w:sz w:val="24"/>
          <w:szCs w:val="24"/>
        </w:rPr>
        <w:t>.</w:t>
      </w:r>
      <w:r w:rsidR="00AA4730">
        <w:rPr>
          <w:rFonts w:cs="Times New Roman"/>
          <w:sz w:val="24"/>
          <w:szCs w:val="24"/>
        </w:rPr>
        <w:t xml:space="preserve"> </w:t>
      </w:r>
      <w:r w:rsidR="00AA4730">
        <w:rPr>
          <w:rFonts w:cs="Times New Roman"/>
          <w:b/>
          <w:sz w:val="24"/>
          <w:szCs w:val="24"/>
        </w:rPr>
        <w:t xml:space="preserve">Although an individual’s degree of confidence </w:t>
      </w:r>
      <w:r w:rsidR="001713CE">
        <w:rPr>
          <w:rFonts w:cs="Times New Roman"/>
          <w:b/>
          <w:sz w:val="24"/>
          <w:szCs w:val="24"/>
        </w:rPr>
        <w:t xml:space="preserve">often </w:t>
      </w:r>
      <w:r w:rsidR="00345C7D">
        <w:rPr>
          <w:rFonts w:cs="Times New Roman"/>
          <w:b/>
          <w:sz w:val="24"/>
          <w:szCs w:val="24"/>
        </w:rPr>
        <w:t>reflects</w:t>
      </w:r>
      <w:r w:rsidR="001713CE">
        <w:rPr>
          <w:rFonts w:cs="Times New Roman"/>
          <w:b/>
          <w:sz w:val="24"/>
          <w:szCs w:val="24"/>
        </w:rPr>
        <w:t xml:space="preserve"> </w:t>
      </w:r>
      <w:r w:rsidR="00AA4730" w:rsidRPr="00AA4730">
        <w:rPr>
          <w:rFonts w:cs="Times New Roman"/>
          <w:b/>
          <w:sz w:val="24"/>
          <w:szCs w:val="24"/>
        </w:rPr>
        <w:t>the probability that their</w:t>
      </w:r>
      <w:r w:rsidR="00AA4730" w:rsidRPr="00736F9A">
        <w:rPr>
          <w:rFonts w:cs="Times New Roman"/>
          <w:b/>
          <w:sz w:val="24"/>
          <w:szCs w:val="24"/>
        </w:rPr>
        <w:t xml:space="preserve"> opinion is correct</w:t>
      </w:r>
      <w:r w:rsidR="00BF47E3">
        <w:rPr>
          <w:rFonts w:cs="Times New Roman"/>
          <w:b/>
          <w:sz w:val="24"/>
          <w:szCs w:val="24"/>
        </w:rPr>
        <w:fldChar w:fldCharType="begin" w:fldLock="1"/>
      </w:r>
      <w:r w:rsidR="00AD32B8">
        <w:rPr>
          <w:rFonts w:cs="Times New Roman"/>
          <w:b/>
          <w:sz w:val="24"/>
          <w:szCs w:val="24"/>
        </w:rPr>
        <w:instrText>ADDIN CSL_CITATION { "citationItems" : [ { "id" : "ITEM-1", "itemData" : { "DOI" : "10.1016/j.neuron.2016.03.025", "author" : [ { "dropping-particle" : "", "family" : "Sanders", "given" : "Joshua I", "non-dropping-particle" : "", "parse-names" : false, "suffix" : "" }, { "dropping-particle" : "", "family" : "Hangya", "given" : "Bal\u00e1zs", "non-dropping-particle" : "", "parse-names" : false, "suffix" : "" }, { "dropping-particle" : "", "family" : "Kepecs", "given" : "Adam", "non-dropping-particle" : "", "parse-names" : false, "suffix" : "" } ], "container-title" : "Neuron", "id" : "ITEM-1", "issued" : { "date-parts" : [ [ "2016" ] ] }, "page" : "499-506", "title" : "Signatures of a statistical computation in the human sense of confidence", "type" : "article-journal", "volume" : "90" }, "uris" : [ "http://www.mendeley.com/documents/?uuid=e21e8be7-14f5-4f32-99fc-d22640c26153" ] }, { "id" : "ITEM-2", "itemData" : { "DOI" : "10.1371/journal.pcbi.1004519", "ISSN" : "1553-7358", "PMID" : "26517475", "author" : [ { "dropping-particle" : "", "family" : "Aitchison", "given" : "Laurence", "non-dropping-particle" : "", "parse-names" : false, "suffix" : "" }, { "dropping-particle" : "", "family" : "Bang", "given" : "Dan", "non-dropping-particle" : "", "parse-names" : false, "suffix" : "" }, { "dropping-particle" : "", "family" : "Bahrami", "given" : "Bahador", "non-dropping-particle" : "", "parse-names" : false, "suffix" : "" }, { "dropping-particle" : "", "family" : "Latham", "given" : "Peter E.", "non-dropping-particle" : "", "parse-names" : false, "suffix" : "" } ], "container-title" : "PLOS Computational Biology", "id" : "ITEM-2", "issue" : "10", "issued" : { "date-parts" : [ [ "2015" ] ] }, "page" : "e1004519", "title" : "Doubly Bayesian analysis of confidence in perceptual decision-making", "type" : "article-journal", "volume" : "11" }, "uris" : [ "http://www.mendeley.com/documents/?uuid=ad19e6dd-f823-4815-9d69-d1db3eca64b2" ] } ], "mendeley" : { "formattedCitation" : "&lt;sup&gt;3,4&lt;/sup&gt;", "plainTextFormattedCitation" : "3,4", "previouslyFormattedCitation" : "&lt;sup&gt;3,4&lt;/sup&gt;" }, "properties" : { "noteIndex" : 0 }, "schema" : "https://github.com/citation-style-language/schema/raw/master/csl-citation.json" }</w:instrText>
      </w:r>
      <w:r w:rsidR="00BF47E3">
        <w:rPr>
          <w:rFonts w:cs="Times New Roman"/>
          <w:b/>
          <w:sz w:val="24"/>
          <w:szCs w:val="24"/>
        </w:rPr>
        <w:fldChar w:fldCharType="separate"/>
      </w:r>
      <w:r w:rsidR="00BF47E3" w:rsidRPr="00BF47E3">
        <w:rPr>
          <w:rFonts w:cs="Times New Roman"/>
          <w:noProof/>
          <w:sz w:val="24"/>
          <w:szCs w:val="24"/>
          <w:vertAlign w:val="superscript"/>
        </w:rPr>
        <w:t>3,4</w:t>
      </w:r>
      <w:r w:rsidR="00BF47E3">
        <w:rPr>
          <w:rFonts w:cs="Times New Roman"/>
          <w:b/>
          <w:sz w:val="24"/>
          <w:szCs w:val="24"/>
        </w:rPr>
        <w:fldChar w:fldCharType="end"/>
      </w:r>
      <w:r w:rsidR="00AA4730" w:rsidRPr="00736F9A">
        <w:rPr>
          <w:rFonts w:cs="Times New Roman"/>
          <w:b/>
          <w:sz w:val="24"/>
          <w:szCs w:val="24"/>
        </w:rPr>
        <w:t>, the</w:t>
      </w:r>
      <w:r w:rsidR="001713CE">
        <w:rPr>
          <w:rFonts w:cs="Times New Roman"/>
          <w:b/>
          <w:sz w:val="24"/>
          <w:szCs w:val="24"/>
        </w:rPr>
        <w:t xml:space="preserve"> intensity with which they </w:t>
      </w:r>
      <w:r w:rsidR="00345C7D">
        <w:rPr>
          <w:rFonts w:cs="Times New Roman"/>
          <w:b/>
          <w:sz w:val="24"/>
          <w:szCs w:val="24"/>
        </w:rPr>
        <w:t>convey</w:t>
      </w:r>
      <w:r w:rsidR="001713CE">
        <w:rPr>
          <w:rFonts w:cs="Times New Roman"/>
          <w:b/>
          <w:sz w:val="24"/>
          <w:szCs w:val="24"/>
        </w:rPr>
        <w:t xml:space="preserve"> this information can vary </w:t>
      </w:r>
      <w:r w:rsidR="00AA4730">
        <w:rPr>
          <w:rFonts w:cs="Times New Roman"/>
          <w:b/>
          <w:sz w:val="24"/>
          <w:szCs w:val="24"/>
        </w:rPr>
        <w:t xml:space="preserve">with </w:t>
      </w:r>
      <w:r w:rsidR="00345C7D">
        <w:rPr>
          <w:rFonts w:cs="Times New Roman"/>
          <w:b/>
          <w:sz w:val="24"/>
          <w:szCs w:val="24"/>
        </w:rPr>
        <w:t>task</w:t>
      </w:r>
      <w:r w:rsidR="001713CE">
        <w:rPr>
          <w:rFonts w:cs="Times New Roman"/>
          <w:b/>
          <w:sz w:val="24"/>
          <w:szCs w:val="24"/>
        </w:rPr>
        <w:t xml:space="preserve">-irrelevant </w:t>
      </w:r>
      <w:r w:rsidR="00733E92">
        <w:rPr>
          <w:rFonts w:cs="Times New Roman"/>
          <w:b/>
          <w:sz w:val="24"/>
          <w:szCs w:val="24"/>
        </w:rPr>
        <w:t>psychological</w:t>
      </w:r>
      <w:r w:rsidR="00AA4730">
        <w:rPr>
          <w:rFonts w:cs="Times New Roman"/>
          <w:b/>
          <w:sz w:val="24"/>
          <w:szCs w:val="24"/>
        </w:rPr>
        <w:t>, social</w:t>
      </w:r>
      <w:r w:rsidR="001713CE">
        <w:rPr>
          <w:rFonts w:cs="Times New Roman"/>
          <w:b/>
          <w:sz w:val="24"/>
          <w:szCs w:val="24"/>
        </w:rPr>
        <w:t>, cultural</w:t>
      </w:r>
      <w:r w:rsidR="00AA4730">
        <w:rPr>
          <w:rFonts w:cs="Times New Roman"/>
          <w:b/>
          <w:sz w:val="24"/>
          <w:szCs w:val="24"/>
        </w:rPr>
        <w:t xml:space="preserve"> </w:t>
      </w:r>
      <w:r w:rsidR="00E71F86">
        <w:rPr>
          <w:rFonts w:cs="Times New Roman"/>
          <w:b/>
          <w:sz w:val="24"/>
          <w:szCs w:val="24"/>
        </w:rPr>
        <w:t>and</w:t>
      </w:r>
      <w:r w:rsidR="00AA4730">
        <w:rPr>
          <w:rFonts w:cs="Times New Roman"/>
          <w:b/>
          <w:sz w:val="24"/>
          <w:szCs w:val="24"/>
        </w:rPr>
        <w:t xml:space="preserve"> demographic</w:t>
      </w:r>
      <w:r w:rsidR="001F1CDA">
        <w:rPr>
          <w:rFonts w:cs="Times New Roman"/>
          <w:b/>
          <w:sz w:val="24"/>
          <w:szCs w:val="24"/>
        </w:rPr>
        <w:t xml:space="preserve"> factors</w:t>
      </w:r>
      <w:r w:rsidR="001F1CDA">
        <w:rPr>
          <w:rFonts w:cs="Times New Roman"/>
          <w:b/>
          <w:sz w:val="24"/>
          <w:szCs w:val="24"/>
        </w:rPr>
        <w:fldChar w:fldCharType="begin" w:fldLock="1"/>
      </w:r>
      <w:r w:rsidR="00827829">
        <w:rPr>
          <w:rFonts w:cs="Times New Roman"/>
          <w:b/>
          <w:sz w:val="24"/>
          <w:szCs w:val="24"/>
        </w:rPr>
        <w:instrText>ADDIN CSL_CITATION { "citationItems" : [ { "id" : "ITEM-1", "itemData" : { "DOI" : "10.1016/j.cognition.2015.10.006", "ISSN" : "00100277", "author" : [ { "dropping-particle" : "", "family" : "Ais", "given" : "Joaqu\u00edn", "non-dropping-particle" : "", "parse-names" : false, "suffix" : "" }, { "dropping-particle" : "", "family" : "Zylberberg", "given" : "Ariel", "non-dropping-particle" : "", "parse-names" : false, "suffix" : "" }, { "dropping-particle" : "", "family" : "Barttfeld", "given" : "Pablo", "non-dropping-particle" : "", "parse-names" : false, "suffix" : "" }, { "dropping-particle" : "", "family" : "Sigman", "given" : "Mariano", "non-dropping-particle" : "", "parse-names" : false, "suffix" : "" } ], "container-title" : "Cognition", "id" : "ITEM-1", "issued" : { "date-parts" : [ [ "2016" ] ] }, "page" : "377-386", "title" : "Individual consistency in the accuracy and distribution of confidence judgments", "type" : "article-journal", "volume" : "146" }, "uris" : [ "http://www.mendeley.com/documents/?uuid=e172bf8b-7a60-4f64-97a5-a88d16df697a" ] }, { "id" : "ITEM-2", "itemData" : { "DOI" : "10.1016/j.concog.2009.11.002", "ISSN" : "10538100", "author" : [ { "dropping-particle" : "", "family" : "Fleming", "given" : "Stephen M.", "non-dropping-particle" : "", "parse-names" : false, "suffix" : "" }, { "dropping-particle" : "", "family" : "Dolan", "given" : "Raymond J.", "non-dropping-particle" : "", "parse-names" : false, "suffix" : "" } ], "container-title" : "Consciousness and Cognition", "id" : "ITEM-2", "issue" : "1", "issued" : { "date-parts" : [ [ "2010", "3" ] ] }, "page" : "352-363", "title" : "Effects of loss aversion on post-decision wagering: implications for measures of awareness", "type" : "article-journal", "volume" : "19" }, "uris" : [ "http://www.mendeley.com/documents/?uuid=172254b1-afe9-4c83-b8d3-b0e20fb904fa" ] }, { "id" : "ITEM-3", "itemData" : { "DOI" : "10.1016/j.frl.2013.11.002", "ISSN" : "15446123", "author" : [ { "dropping-particle" : "", "family" : "Broihanne", "given" : "M.H.", "non-dropping-particle" : "", "parse-names" : false, "suffix" : "" }, { "dropping-particle" : "", "family" : "Merli", "given" : "M.", "non-dropping-particle" : "", "parse-names" : false, "suffix" : "" }, { "dropping-particle" : "", "family" : "Roger", "given" : "P.", "non-dropping-particle" : "", "parse-names" : false, "suffix" : "" } ], "container-title" : "Finance Research Letters", "id" : "ITEM-3", "issue" : "2", "issued" : { "date-parts" : [ [ "2014", "6" ] ] }, "page" : "64-73", "title" : "Overconfidence, risk perception and the risk-taking behavior of finance professionals", "type" : "article-journal", "volume" : "11" }, "uris" : [ "http://www.mendeley.com/documents/?uuid=9e516b10-52e5-43e0-8ed4-f97508b43e2e" ] }, { "id" : "ITEM-4", "itemData" : { "DOI" : "10.1080/002075998400213", "ISSN" : "0020-7594", "author" : [ { "dropping-particle" : "", "family" : "Mann", "given" : "Leon", "non-dropping-particle" : "", "parse-names" : false, "suffix" : "" }, { "dropping-particle" : "", "family" : "Radford", "given" : "Mark", "non-dropping-particle" : "", "parse-names" : false, "suffix" : "" }, { "dropping-particle" : "", "family" : "Burnett", "given" : "Paul", "non-dropping-particle" : "", "parse-names" : false, "suffix" : "" }, { "dropping-particle" : "", "family" : "Ford", "given" : "Steve", "non-dropping-particle" : "", "parse-names" : false, "suffix" : "" }, { "dropping-particle" : "", "family" : "Bond", "given" : "Michael", "non-dropping-particle" : "", "parse-names" : false, "suffix" : "" }, { "dropping-particle" : "", "family" : "Leung", "given" : "Kwok", "non-dropping-particle" : "", "parse-names" : false, "suffix" : "" }, { "dropping-particle" : "", "family" : "Nakamura", "given" : "Hiyoshi", "non-dropping-particle" : "", "parse-names" : false, "suffix" : "" }, { "dropping-particle" : "", "family" : "Vaughan", "given" : "Graham", "non-dropping-particle" : "", "parse-names" : false, "suffix" : "" }, { "dropping-particle" : "", "family" : "Yang", "given" : "Kuo-Shu", "non-dropping-particle" : "", "parse-names" : false, "suffix" : "" } ], "container-title" : "International Journal of Psychology", "id" : "ITEM-4", "issue" : "5", "issued" : { "date-parts" : [ [ "1998", "10" ] ] }, "page" : "325-335", "title" : "Cross-cultural differences in self-reported decision-making style and confidence", "type" : "article-journal", "volume" : "33" }, "uris" : [ "http://www.mendeley.com/documents/?uuid=f25b9fce-16a4-416e-ab9f-f5dd92faa17b" ] }, { "id" : "ITEM-5", "itemData" : { "DOI" : "10.1146/annurev-economics-111809-125122", "ISSN" : "1941-1383", "author" : [ { "dropping-particle" : "", "family" : "Niederle", "given" : "Muriel", "non-dropping-particle" : "", "parse-names" : false, "suffix" : "" }, { "dropping-particle" : "", "family" : "Vesterlund", "given" : "Lise", "non-dropping-particle" : "", "parse-names" : false, "suffix" : "" } ], "container-title" : "Annual Review of Economics", "id" : "ITEM-5", "issue" : "1", "issued" : { "date-parts" : [ [ "2011" ] ] }, "page" : "601-630", "title" : "Gender and Competition", "type" : "article-journal", "volume" : "3" }, "uris" : [ "http://www.mendeley.com/documents/?uuid=001e0e29-1154-4d02-8477-cd0149b7df9e" ] } ], "mendeley" : { "formattedCitation" : "&lt;sup&gt;5\u20139&lt;/sup&gt;", "plainTextFormattedCitation" : "5\u20139", "previouslyFormattedCitation" : "&lt;sup&gt;5\u20139&lt;/sup&gt;" }, "properties" : { "noteIndex" : 0 }, "schema" : "https://github.com/citation-style-language/schema/raw/master/csl-citation.json" }</w:instrText>
      </w:r>
      <w:r w:rsidR="001F1CDA">
        <w:rPr>
          <w:rFonts w:cs="Times New Roman"/>
          <w:b/>
          <w:sz w:val="24"/>
          <w:szCs w:val="24"/>
        </w:rPr>
        <w:fldChar w:fldCharType="separate"/>
      </w:r>
      <w:r w:rsidR="001F1CDA" w:rsidRPr="001F1CDA">
        <w:rPr>
          <w:rFonts w:cs="Times New Roman"/>
          <w:noProof/>
          <w:sz w:val="24"/>
          <w:szCs w:val="24"/>
          <w:vertAlign w:val="superscript"/>
        </w:rPr>
        <w:t>5–9</w:t>
      </w:r>
      <w:r w:rsidR="001F1CDA">
        <w:rPr>
          <w:rFonts w:cs="Times New Roman"/>
          <w:b/>
          <w:sz w:val="24"/>
          <w:szCs w:val="24"/>
        </w:rPr>
        <w:fldChar w:fldCharType="end"/>
      </w:r>
      <w:r w:rsidR="00AA4730" w:rsidRPr="00736F9A">
        <w:rPr>
          <w:rFonts w:cs="Times New Roman"/>
          <w:b/>
          <w:sz w:val="24"/>
          <w:szCs w:val="24"/>
        </w:rPr>
        <w:t>.</w:t>
      </w:r>
      <w:r w:rsidR="00733E92">
        <w:rPr>
          <w:rFonts w:cs="Times New Roman"/>
          <w:b/>
          <w:sz w:val="24"/>
          <w:szCs w:val="24"/>
        </w:rPr>
        <w:t xml:space="preserve"> </w:t>
      </w:r>
      <w:r w:rsidR="00B63596">
        <w:rPr>
          <w:rFonts w:cs="Times New Roman"/>
          <w:b/>
          <w:sz w:val="24"/>
          <w:szCs w:val="24"/>
        </w:rPr>
        <w:t>Therefore, t</w:t>
      </w:r>
      <w:r w:rsidR="00733E92">
        <w:rPr>
          <w:rFonts w:cs="Times New Roman"/>
          <w:b/>
          <w:sz w:val="24"/>
          <w:szCs w:val="24"/>
        </w:rPr>
        <w:t xml:space="preserve">o </w:t>
      </w:r>
      <w:r w:rsidR="00736F9A">
        <w:rPr>
          <w:rFonts w:cs="Times New Roman"/>
          <w:b/>
          <w:sz w:val="24"/>
          <w:szCs w:val="24"/>
        </w:rPr>
        <w:t>combine their opinions optimally</w:t>
      </w:r>
      <w:r w:rsidR="00733E92">
        <w:rPr>
          <w:rFonts w:cs="Times New Roman"/>
          <w:b/>
          <w:sz w:val="24"/>
          <w:szCs w:val="24"/>
        </w:rPr>
        <w:t>,</w:t>
      </w:r>
      <w:r w:rsidR="00AA4730">
        <w:rPr>
          <w:rFonts w:cs="Times New Roman"/>
          <w:sz w:val="24"/>
          <w:szCs w:val="24"/>
        </w:rPr>
        <w:t xml:space="preserve"> </w:t>
      </w:r>
      <w:r w:rsidR="00733E92">
        <w:rPr>
          <w:rFonts w:cs="Times New Roman"/>
          <w:b/>
          <w:sz w:val="24"/>
          <w:szCs w:val="24"/>
        </w:rPr>
        <w:t xml:space="preserve">group members must </w:t>
      </w:r>
      <w:r w:rsidR="00DE3882">
        <w:rPr>
          <w:rFonts w:cs="Times New Roman"/>
          <w:b/>
          <w:sz w:val="24"/>
          <w:szCs w:val="24"/>
        </w:rPr>
        <w:t xml:space="preserve">adapt to each other’s </w:t>
      </w:r>
      <w:r w:rsidR="004226C2">
        <w:rPr>
          <w:rFonts w:cs="Times New Roman"/>
          <w:b/>
          <w:sz w:val="24"/>
          <w:szCs w:val="24"/>
        </w:rPr>
        <w:t xml:space="preserve">individual </w:t>
      </w:r>
      <w:r w:rsidR="00DE3882">
        <w:rPr>
          <w:rFonts w:cs="Times New Roman"/>
          <w:b/>
          <w:sz w:val="24"/>
          <w:szCs w:val="24"/>
        </w:rPr>
        <w:t xml:space="preserve">biases and </w:t>
      </w:r>
      <w:r w:rsidR="00982DD1">
        <w:rPr>
          <w:rFonts w:cs="Times New Roman"/>
          <w:b/>
          <w:sz w:val="24"/>
          <w:szCs w:val="24"/>
        </w:rPr>
        <w:t xml:space="preserve">express </w:t>
      </w:r>
      <w:r w:rsidR="00DE3882">
        <w:rPr>
          <w:rFonts w:cs="Times New Roman"/>
          <w:b/>
          <w:sz w:val="24"/>
          <w:szCs w:val="24"/>
        </w:rPr>
        <w:t xml:space="preserve">their confidence </w:t>
      </w:r>
      <w:r w:rsidR="00B63596">
        <w:rPr>
          <w:rFonts w:cs="Times New Roman"/>
          <w:b/>
          <w:sz w:val="24"/>
          <w:szCs w:val="24"/>
        </w:rPr>
        <w:t>according to</w:t>
      </w:r>
      <w:r w:rsidR="00DE3882">
        <w:rPr>
          <w:rFonts w:cs="Times New Roman"/>
          <w:b/>
          <w:sz w:val="24"/>
          <w:szCs w:val="24"/>
        </w:rPr>
        <w:t xml:space="preserve"> a common metric</w:t>
      </w:r>
      <w:r w:rsidR="0045119F">
        <w:rPr>
          <w:rFonts w:cs="Times New Roman"/>
          <w:b/>
          <w:sz w:val="24"/>
          <w:szCs w:val="24"/>
        </w:rPr>
        <w:fldChar w:fldCharType="begin" w:fldLock="1"/>
      </w:r>
      <w:r w:rsidR="00827829">
        <w:rPr>
          <w:rFonts w:cs="Times New Roman"/>
          <w:b/>
          <w:sz w:val="24"/>
          <w:szCs w:val="24"/>
        </w:rPr>
        <w:instrText>ADDIN CSL_CITATION { "citationItems" : [ { "id" : "ITEM-1", "itemData" : { "DOI" : "10.1126/science.1185718", "ISSN" : "0036-8075", "author" : [ { "dropping-particle" : "", "family" : "Bahrami", "given" : "Bahador", "non-dropping-particle" : "", "parse-names" : false, "suffix" : "" }, { "dropping-particle" : "", "family" : "Olsen", "given" : "Karsten", "non-dropping-particle" : "", "parse-names" : false, "suffix" : "" }, { "dropping-particle" : "", "family" : "Latham", "given" : "Peter E.",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"container-title" : "Science", "id" : "ITEM-1", "issue" : "5995", "issued" : { "date-parts" : [ [ "2010", "8", "27" ] ] }, "page" : "1081-1085", "title" : "Optimally interacting minds", "type" : "article-journal", "volume" : "329" }, "uris" : [ "http://www.mendeley.com/documents/?uuid=33b03e10-c8da-4527-bf50-259a18863288" ] }, { "id" : "ITEM-2", "itemData" : { "DOI" : "10.1016/j.concog.2014.02.002", "ISSN" : "10538100", "abstract" : "In a range of contexts, individuals arrive at collective decisions by sharing confidence in their judgements. This tendency to evaluate the reliability of information by the confidence with which it is expressed has been termed the 'confidence heuristic'. We tested two ways of implementing the confidence heuristic in the context of a collective perceptual decision-making task: either directly, by opting for the judgement made with higher confidence, or indirectly, by opting for the faster judgement, exploiting an inverse correlation between confidence and reaction time. We found that the success of these heuristics depends on how similar individuals are in terms of the reliability of their judgements and, more importantly, that for dissimilar individuals such heuristics are dramatically inferior to interaction. Interaction allows individuals to alleviate, but not fully resolve, differences in the reliability of their judgements. We discuss the implications of these findings for models of confidence and collective decision-making. \u00a9 2014 The Authors.", "author" : [ { "dropping-particle" : "", "family" : "Bang", "given" : "Dan", "non-dropping-particle" : "", "parse-names" : false, "suffix" : "" }, { "dropping-particle" : "", "family" : "Fusaroli", "given" : "Riccardo", "non-dropping-particle" : "", "parse-names" : false, "suffix" : "" }, { "dropping-particle" : "", "family" : "Tyl\u00e9n", "given" : "Kristian", "non-dropping-particle" : "", "parse-names" : false, "suffix" : "" }, { "dropping-particle" : "", "family" : "Olsen", "given" : "Karsten", "non-dropping-particle" : "", "parse-names" : false, "suffix" : "" }, { "dropping-particle" : "", "family" : "Latham", "given" : "Peter E.", "non-dropping-particle" : "", "parse-names" : false, "suffix" : "" }, { "dropping-particle" : "", "family" : "Lau", "given" : "Jennifer Y.F. F",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"dropping-particle" : "", "family" : "Bahrami", "given" : "Bahador", "non-dropping-particle" : "", "parse-names" : false, "suffix" : "" } ], "container-title" : "Consciousness and Cognition", "id" : "ITEM-2", "issue" : "1", "issued" : { "date-parts" : [ [ "2014", "5" ] ] }, "page" : "13-23", "publisher" : "Academic Press Inc.", "title" : "Does interaction matter? Testing whether a confidence heuristic can replace interaction in collective decision-making", "type" : "article-journal", "volume" : "26" }, "uris" : [ "http://www.mendeley.com/documents/?uuid=e82269aa-b2f2-4620-bcf4-d72029ef1dd7" ] }, { "id" : "ITEM-3", "itemData" : { "DOI" : "10.1126/science.1216549", "ISSN" : "0036-8075", "author" : [ { "dropping-particle" : "", "family" : "Koriat", "given" : "Asher", "non-dropping-particle" : "", "parse-names" : false, "suffix" : "" } ], "container-title" : "Science", "id" : "ITEM-3", "issue" : "6079", "issued" : { "date-parts" : [ [ "2012", "4", "20" ] ] }, "page" : "360-362", "title" : "When are two heads better than one and why?", "type" : "article-journal", "volume" : "336" }, "uris" : [ "http://www.mendeley.com/documents/?uuid=6d9b1b0b-a621-4ed9-8dfc-b2634219d86b" ] } ], "mendeley" : { "formattedCitation" : "&lt;sup&gt;10\u201312&lt;/sup&gt;", "plainTextFormattedCitation" : "10\u201312", "previouslyFormattedCitation" : "&lt;sup&gt;10\u201312&lt;/sup&gt;" }, "properties" : { "noteIndex" : 0 }, "schema" : "https://github.com/citation-style-language/schema/raw/master/csl-citation.json" }</w:instrText>
      </w:r>
      <w:r w:rsidR="0045119F">
        <w:rPr>
          <w:rFonts w:cs="Times New Roman"/>
          <w:b/>
          <w:sz w:val="24"/>
          <w:szCs w:val="24"/>
        </w:rPr>
        <w:fldChar w:fldCharType="separate"/>
      </w:r>
      <w:r w:rsidR="00827829" w:rsidRPr="00827829">
        <w:rPr>
          <w:rFonts w:cs="Times New Roman"/>
          <w:noProof/>
          <w:sz w:val="24"/>
          <w:szCs w:val="24"/>
          <w:vertAlign w:val="superscript"/>
        </w:rPr>
        <w:t>10–12</w:t>
      </w:r>
      <w:r w:rsidR="0045119F">
        <w:rPr>
          <w:rFonts w:cs="Times New Roman"/>
          <w:b/>
          <w:sz w:val="24"/>
          <w:szCs w:val="24"/>
        </w:rPr>
        <w:fldChar w:fldCharType="end"/>
      </w:r>
      <w:r w:rsidR="00DE3882">
        <w:rPr>
          <w:rFonts w:cs="Times New Roman"/>
          <w:b/>
          <w:sz w:val="24"/>
          <w:szCs w:val="24"/>
        </w:rPr>
        <w:t xml:space="preserve">. </w:t>
      </w:r>
      <w:r w:rsidR="0045119F">
        <w:rPr>
          <w:rFonts w:cs="Times New Roman"/>
          <w:b/>
          <w:sz w:val="24"/>
          <w:szCs w:val="24"/>
        </w:rPr>
        <w:t xml:space="preserve">Solving this </w:t>
      </w:r>
      <w:r w:rsidR="00345C7D">
        <w:rPr>
          <w:rFonts w:cs="Times New Roman"/>
          <w:b/>
          <w:sz w:val="24"/>
          <w:szCs w:val="24"/>
        </w:rPr>
        <w:t xml:space="preserve">communication </w:t>
      </w:r>
      <w:r w:rsidR="0045119F">
        <w:rPr>
          <w:rFonts w:cs="Times New Roman"/>
          <w:b/>
          <w:sz w:val="24"/>
          <w:szCs w:val="24"/>
        </w:rPr>
        <w:t>problem</w:t>
      </w:r>
      <w:r w:rsidR="00AC5CB8">
        <w:rPr>
          <w:rFonts w:cs="Times New Roman"/>
          <w:b/>
          <w:sz w:val="24"/>
          <w:szCs w:val="24"/>
        </w:rPr>
        <w:t xml:space="preserve"> </w:t>
      </w:r>
      <w:r w:rsidR="0045119F">
        <w:rPr>
          <w:rFonts w:cs="Times New Roman"/>
          <w:b/>
          <w:sz w:val="24"/>
          <w:szCs w:val="24"/>
        </w:rPr>
        <w:t xml:space="preserve">is, however, computationally </w:t>
      </w:r>
      <w:r w:rsidR="004A3178">
        <w:rPr>
          <w:rFonts w:cs="Times New Roman"/>
          <w:b/>
          <w:sz w:val="24"/>
          <w:szCs w:val="24"/>
        </w:rPr>
        <w:t>difficult</w:t>
      </w:r>
      <w:r w:rsidR="0045119F">
        <w:rPr>
          <w:rFonts w:cs="Times New Roman"/>
          <w:b/>
          <w:sz w:val="24"/>
          <w:szCs w:val="24"/>
        </w:rPr>
        <w:t xml:space="preserve">. </w:t>
      </w:r>
      <w:r w:rsidR="00DE3882" w:rsidRPr="000448BE">
        <w:rPr>
          <w:rFonts w:cs="Times New Roman"/>
          <w:b/>
          <w:sz w:val="24"/>
          <w:szCs w:val="24"/>
        </w:rPr>
        <w:t>Here</w:t>
      </w:r>
      <w:r w:rsidR="00E71F86">
        <w:rPr>
          <w:rFonts w:cs="Times New Roman"/>
          <w:b/>
          <w:sz w:val="24"/>
          <w:szCs w:val="24"/>
        </w:rPr>
        <w:t xml:space="preserve"> we show that</w:t>
      </w:r>
      <w:r w:rsidR="00DE3882" w:rsidRPr="000448BE">
        <w:rPr>
          <w:rFonts w:cs="Times New Roman"/>
          <w:b/>
          <w:sz w:val="24"/>
          <w:szCs w:val="24"/>
        </w:rPr>
        <w:t xml:space="preserve"> </w:t>
      </w:r>
      <w:r w:rsidR="00766053">
        <w:rPr>
          <w:rFonts w:cs="Times New Roman"/>
          <w:b/>
          <w:sz w:val="24"/>
          <w:szCs w:val="24"/>
        </w:rPr>
        <w:t xml:space="preserve">pairs of </w:t>
      </w:r>
      <w:r w:rsidR="004226C2">
        <w:rPr>
          <w:rFonts w:cs="Times New Roman"/>
          <w:b/>
          <w:sz w:val="24"/>
          <w:szCs w:val="24"/>
        </w:rPr>
        <w:t xml:space="preserve">individuals </w:t>
      </w:r>
      <w:r w:rsidR="00DE3882" w:rsidRPr="000448BE">
        <w:rPr>
          <w:rFonts w:cs="Times New Roman"/>
          <w:b/>
          <w:sz w:val="24"/>
          <w:szCs w:val="24"/>
        </w:rPr>
        <w:t xml:space="preserve">making </w:t>
      </w:r>
      <w:r w:rsidR="00DE3882">
        <w:rPr>
          <w:rFonts w:cs="Times New Roman"/>
          <w:b/>
          <w:sz w:val="24"/>
          <w:szCs w:val="24"/>
        </w:rPr>
        <w:t>group</w:t>
      </w:r>
      <w:r w:rsidR="00DE3882" w:rsidRPr="000448BE">
        <w:rPr>
          <w:rFonts w:cs="Times New Roman"/>
          <w:b/>
          <w:sz w:val="24"/>
          <w:szCs w:val="24"/>
        </w:rPr>
        <w:t xml:space="preserve"> decisions meet this challenge by </w:t>
      </w:r>
      <w:r w:rsidR="00E71F86">
        <w:rPr>
          <w:rFonts w:cs="Times New Roman"/>
          <w:b/>
          <w:sz w:val="24"/>
          <w:szCs w:val="24"/>
        </w:rPr>
        <w:t>using</w:t>
      </w:r>
      <w:r w:rsidR="00E71F86" w:rsidRPr="000448BE">
        <w:rPr>
          <w:rFonts w:cs="Times New Roman"/>
          <w:b/>
          <w:sz w:val="24"/>
          <w:szCs w:val="24"/>
        </w:rPr>
        <w:t xml:space="preserve"> </w:t>
      </w:r>
      <w:r w:rsidR="00DE3882" w:rsidRPr="000448BE">
        <w:rPr>
          <w:rFonts w:cs="Times New Roman"/>
          <w:b/>
          <w:sz w:val="24"/>
          <w:szCs w:val="24"/>
        </w:rPr>
        <w:t xml:space="preserve">a heuristic strategy that </w:t>
      </w:r>
      <w:r w:rsidR="00B63596">
        <w:rPr>
          <w:rFonts w:cs="Times New Roman"/>
          <w:b/>
          <w:sz w:val="24"/>
          <w:szCs w:val="24"/>
        </w:rPr>
        <w:t xml:space="preserve">we call </w:t>
      </w:r>
      <w:r w:rsidR="0045119F" w:rsidRPr="00676EA5">
        <w:rPr>
          <w:rFonts w:cs="Times New Roman"/>
          <w:b/>
          <w:i/>
          <w:sz w:val="24"/>
          <w:szCs w:val="24"/>
        </w:rPr>
        <w:t>confidence matching</w:t>
      </w:r>
      <w:r w:rsidR="0045119F">
        <w:rPr>
          <w:rFonts w:cs="Times New Roman"/>
          <w:b/>
          <w:sz w:val="24"/>
          <w:szCs w:val="24"/>
        </w:rPr>
        <w:t xml:space="preserve">: they match </w:t>
      </w:r>
      <w:r w:rsidR="00C87E57">
        <w:rPr>
          <w:rFonts w:cs="Times New Roman"/>
          <w:b/>
          <w:sz w:val="24"/>
          <w:szCs w:val="24"/>
        </w:rPr>
        <w:t>their</w:t>
      </w:r>
      <w:r w:rsidR="0045119F">
        <w:rPr>
          <w:rFonts w:cs="Times New Roman"/>
          <w:b/>
          <w:sz w:val="24"/>
          <w:szCs w:val="24"/>
        </w:rPr>
        <w:t xml:space="preserve"> </w:t>
      </w:r>
      <w:r w:rsidR="002325E0">
        <w:rPr>
          <w:rFonts w:cs="Times New Roman"/>
          <w:b/>
          <w:sz w:val="24"/>
          <w:szCs w:val="24"/>
        </w:rPr>
        <w:t>confidence</w:t>
      </w:r>
      <w:r w:rsidR="0045119F">
        <w:rPr>
          <w:rFonts w:cs="Times New Roman"/>
          <w:b/>
          <w:sz w:val="24"/>
          <w:szCs w:val="24"/>
        </w:rPr>
        <w:t xml:space="preserve"> such that </w:t>
      </w:r>
      <w:r w:rsidR="00345C7D">
        <w:rPr>
          <w:rFonts w:cs="Times New Roman"/>
          <w:b/>
          <w:sz w:val="24"/>
          <w:szCs w:val="24"/>
        </w:rPr>
        <w:t>certainty and uncertainty</w:t>
      </w:r>
      <w:r w:rsidR="00C87E57">
        <w:rPr>
          <w:rFonts w:cs="Times New Roman"/>
          <w:b/>
          <w:sz w:val="24"/>
          <w:szCs w:val="24"/>
        </w:rPr>
        <w:t xml:space="preserve"> </w:t>
      </w:r>
      <w:r w:rsidR="0045119F">
        <w:rPr>
          <w:rFonts w:cs="Times New Roman"/>
          <w:b/>
          <w:sz w:val="24"/>
          <w:szCs w:val="24"/>
        </w:rPr>
        <w:t xml:space="preserve">are </w:t>
      </w:r>
      <w:r w:rsidR="00C87E57">
        <w:rPr>
          <w:rFonts w:cs="Times New Roman"/>
          <w:b/>
          <w:sz w:val="24"/>
          <w:szCs w:val="24"/>
        </w:rPr>
        <w:t>stated</w:t>
      </w:r>
      <w:r w:rsidR="0045119F">
        <w:rPr>
          <w:rFonts w:cs="Times New Roman"/>
          <w:b/>
          <w:sz w:val="24"/>
          <w:szCs w:val="24"/>
        </w:rPr>
        <w:t xml:space="preserve"> in </w:t>
      </w:r>
      <w:r w:rsidR="00BA7780">
        <w:rPr>
          <w:rFonts w:cs="Times New Roman"/>
          <w:b/>
          <w:sz w:val="24"/>
          <w:szCs w:val="24"/>
        </w:rPr>
        <w:t>approximately</w:t>
      </w:r>
      <w:r w:rsidR="008378D2">
        <w:rPr>
          <w:rFonts w:cs="Times New Roman"/>
          <w:b/>
          <w:sz w:val="24"/>
          <w:szCs w:val="24"/>
        </w:rPr>
        <w:t xml:space="preserve"> </w:t>
      </w:r>
      <w:r w:rsidR="0045119F">
        <w:rPr>
          <w:rFonts w:cs="Times New Roman"/>
          <w:b/>
          <w:sz w:val="24"/>
          <w:szCs w:val="24"/>
        </w:rPr>
        <w:t xml:space="preserve">equal measure by </w:t>
      </w:r>
      <w:r w:rsidR="008D6C06">
        <w:rPr>
          <w:rFonts w:cs="Times New Roman"/>
          <w:b/>
          <w:sz w:val="24"/>
          <w:szCs w:val="24"/>
        </w:rPr>
        <w:t>each party</w:t>
      </w:r>
      <w:r w:rsidR="00DE3882">
        <w:rPr>
          <w:rFonts w:cs="Times New Roman"/>
          <w:b/>
          <w:sz w:val="24"/>
          <w:szCs w:val="24"/>
        </w:rPr>
        <w:t>.</w:t>
      </w:r>
      <w:r w:rsidR="0045119F">
        <w:rPr>
          <w:rFonts w:cs="Times New Roman"/>
          <w:b/>
          <w:sz w:val="24"/>
          <w:szCs w:val="24"/>
        </w:rPr>
        <w:t xml:space="preserve"> </w:t>
      </w:r>
      <w:r w:rsidR="00A37019">
        <w:rPr>
          <w:rFonts w:cs="Times New Roman"/>
          <w:b/>
          <w:sz w:val="24"/>
          <w:szCs w:val="24"/>
        </w:rPr>
        <w:t xml:space="preserve">Combining </w:t>
      </w:r>
      <w:r w:rsidR="00BA48DF">
        <w:rPr>
          <w:rFonts w:cs="Times New Roman"/>
          <w:b/>
          <w:sz w:val="24"/>
          <w:szCs w:val="24"/>
        </w:rPr>
        <w:t xml:space="preserve">the </w:t>
      </w:r>
      <w:r w:rsidR="004226C2">
        <w:rPr>
          <w:rFonts w:cs="Times New Roman"/>
          <w:b/>
          <w:sz w:val="24"/>
          <w:szCs w:val="24"/>
        </w:rPr>
        <w:t xml:space="preserve">behavioural </w:t>
      </w:r>
      <w:r w:rsidR="00A37019">
        <w:rPr>
          <w:rFonts w:cs="Times New Roman"/>
          <w:b/>
          <w:sz w:val="24"/>
          <w:szCs w:val="24"/>
        </w:rPr>
        <w:t>data with</w:t>
      </w:r>
      <w:r w:rsidR="0045119F">
        <w:rPr>
          <w:rFonts w:cs="Times New Roman"/>
          <w:b/>
          <w:sz w:val="24"/>
          <w:szCs w:val="24"/>
        </w:rPr>
        <w:t xml:space="preserve"> </w:t>
      </w:r>
      <w:r w:rsidR="00851031">
        <w:rPr>
          <w:rFonts w:cs="Times New Roman"/>
          <w:b/>
          <w:sz w:val="24"/>
          <w:szCs w:val="24"/>
        </w:rPr>
        <w:t xml:space="preserve">model </w:t>
      </w:r>
      <w:r w:rsidR="00A37019">
        <w:rPr>
          <w:rFonts w:cs="Times New Roman"/>
          <w:b/>
          <w:sz w:val="24"/>
          <w:szCs w:val="24"/>
        </w:rPr>
        <w:t xml:space="preserve">simulations, </w:t>
      </w:r>
      <w:r w:rsidR="0045119F">
        <w:rPr>
          <w:rFonts w:cs="Times New Roman"/>
          <w:b/>
          <w:sz w:val="24"/>
          <w:szCs w:val="24"/>
        </w:rPr>
        <w:t xml:space="preserve">we </w:t>
      </w:r>
      <w:r w:rsidR="00A37019">
        <w:rPr>
          <w:rFonts w:cs="Times New Roman"/>
          <w:b/>
          <w:sz w:val="24"/>
          <w:szCs w:val="24"/>
        </w:rPr>
        <w:t>show</w:t>
      </w:r>
      <w:r w:rsidR="009321C9">
        <w:rPr>
          <w:rFonts w:cs="Times New Roman"/>
          <w:b/>
          <w:sz w:val="24"/>
          <w:szCs w:val="24"/>
        </w:rPr>
        <w:t xml:space="preserve"> </w:t>
      </w:r>
      <w:r w:rsidR="00A37019">
        <w:rPr>
          <w:rFonts w:cs="Times New Roman"/>
          <w:b/>
          <w:sz w:val="24"/>
          <w:szCs w:val="24"/>
        </w:rPr>
        <w:t xml:space="preserve">that this </w:t>
      </w:r>
      <w:r w:rsidR="0045119F">
        <w:rPr>
          <w:rFonts w:cs="Times New Roman"/>
          <w:b/>
          <w:sz w:val="24"/>
          <w:szCs w:val="24"/>
        </w:rPr>
        <w:t>strategy</w:t>
      </w:r>
      <w:r w:rsidR="002D2468">
        <w:rPr>
          <w:rFonts w:cs="Times New Roman"/>
          <w:b/>
          <w:sz w:val="24"/>
          <w:szCs w:val="24"/>
        </w:rPr>
        <w:t xml:space="preserve"> </w:t>
      </w:r>
      <w:r w:rsidR="00CA628C">
        <w:rPr>
          <w:rFonts w:cs="Times New Roman"/>
          <w:b/>
          <w:sz w:val="24"/>
          <w:szCs w:val="24"/>
        </w:rPr>
        <w:t>works</w:t>
      </w:r>
      <w:r w:rsidR="00A37019">
        <w:rPr>
          <w:rFonts w:cs="Times New Roman"/>
          <w:b/>
          <w:sz w:val="24"/>
          <w:szCs w:val="24"/>
        </w:rPr>
        <w:t xml:space="preserve"> when group members have similar </w:t>
      </w:r>
      <w:r w:rsidR="002D2468">
        <w:rPr>
          <w:rFonts w:cs="Times New Roman"/>
          <w:b/>
          <w:sz w:val="24"/>
          <w:szCs w:val="24"/>
        </w:rPr>
        <w:t xml:space="preserve">levels of </w:t>
      </w:r>
      <w:r w:rsidR="00A37019">
        <w:rPr>
          <w:rFonts w:cs="Times New Roman"/>
          <w:b/>
          <w:sz w:val="24"/>
          <w:szCs w:val="24"/>
        </w:rPr>
        <w:t xml:space="preserve">expertise, or have </w:t>
      </w:r>
      <w:r w:rsidR="001100A2">
        <w:rPr>
          <w:rFonts w:cs="Times New Roman"/>
          <w:b/>
          <w:sz w:val="24"/>
          <w:szCs w:val="24"/>
        </w:rPr>
        <w:t xml:space="preserve">no </w:t>
      </w:r>
      <w:r w:rsidR="00A37019">
        <w:rPr>
          <w:rFonts w:cs="Times New Roman"/>
          <w:b/>
          <w:sz w:val="24"/>
          <w:szCs w:val="24"/>
        </w:rPr>
        <w:t xml:space="preserve">insight into their relative </w:t>
      </w:r>
      <w:r w:rsidR="002D2468">
        <w:rPr>
          <w:rFonts w:cs="Times New Roman"/>
          <w:b/>
          <w:sz w:val="24"/>
          <w:szCs w:val="24"/>
        </w:rPr>
        <w:t xml:space="preserve">levels of </w:t>
      </w:r>
      <w:r w:rsidR="00A37019">
        <w:rPr>
          <w:rFonts w:cs="Times New Roman"/>
          <w:b/>
          <w:sz w:val="24"/>
          <w:szCs w:val="24"/>
        </w:rPr>
        <w:t>expertise.</w:t>
      </w:r>
      <w:r w:rsidR="00AC5CB8">
        <w:rPr>
          <w:rFonts w:cs="Times New Roman"/>
          <w:b/>
          <w:sz w:val="24"/>
          <w:szCs w:val="24"/>
        </w:rPr>
        <w:t xml:space="preserve"> Confidence matching</w:t>
      </w:r>
      <w:r w:rsidR="002D2468">
        <w:rPr>
          <w:rFonts w:cs="Times New Roman"/>
          <w:b/>
          <w:sz w:val="24"/>
          <w:szCs w:val="24"/>
        </w:rPr>
        <w:t xml:space="preserve"> is</w:t>
      </w:r>
      <w:r w:rsidR="00AC5CB8">
        <w:rPr>
          <w:rFonts w:cs="Times New Roman"/>
          <w:b/>
          <w:sz w:val="24"/>
          <w:szCs w:val="24"/>
        </w:rPr>
        <w:t xml:space="preserve">, however, </w:t>
      </w:r>
      <w:r w:rsidR="00851031">
        <w:rPr>
          <w:rFonts w:cs="Times New Roman"/>
          <w:b/>
          <w:sz w:val="24"/>
          <w:szCs w:val="24"/>
        </w:rPr>
        <w:t>sub-</w:t>
      </w:r>
      <w:r w:rsidR="002D2468">
        <w:rPr>
          <w:rFonts w:cs="Times New Roman"/>
          <w:b/>
          <w:sz w:val="24"/>
          <w:szCs w:val="24"/>
        </w:rPr>
        <w:t>optimal</w:t>
      </w:r>
      <w:r w:rsidR="004226C2">
        <w:rPr>
          <w:rFonts w:cs="Times New Roman"/>
          <w:b/>
          <w:sz w:val="24"/>
          <w:szCs w:val="24"/>
        </w:rPr>
        <w:t xml:space="preserve"> and can </w:t>
      </w:r>
      <w:r w:rsidR="007F405B">
        <w:rPr>
          <w:rFonts w:cs="Times New Roman"/>
          <w:b/>
          <w:sz w:val="24"/>
          <w:szCs w:val="24"/>
        </w:rPr>
        <w:t>cause</w:t>
      </w:r>
      <w:r w:rsidR="00B53B42">
        <w:rPr>
          <w:rFonts w:cs="Times New Roman"/>
          <w:b/>
          <w:sz w:val="24"/>
          <w:szCs w:val="24"/>
        </w:rPr>
        <w:t xml:space="preserve"> </w:t>
      </w:r>
      <w:r w:rsidR="004226C2">
        <w:rPr>
          <w:rFonts w:cs="Times New Roman"/>
          <w:b/>
          <w:sz w:val="24"/>
          <w:szCs w:val="24"/>
        </w:rPr>
        <w:t>miscommunication about who is more likely to be correct</w:t>
      </w:r>
      <w:r w:rsidR="00345C7D">
        <w:rPr>
          <w:rFonts w:cs="Times New Roman"/>
          <w:b/>
          <w:sz w:val="24"/>
          <w:szCs w:val="24"/>
        </w:rPr>
        <w:t>.</w:t>
      </w:r>
      <w:r w:rsidR="002D2468">
        <w:rPr>
          <w:rFonts w:cs="Times New Roman"/>
          <w:b/>
          <w:sz w:val="24"/>
          <w:szCs w:val="24"/>
        </w:rPr>
        <w:t xml:space="preserve"> </w:t>
      </w:r>
      <w:r w:rsidR="00345C7D">
        <w:rPr>
          <w:rFonts w:cs="Times New Roman"/>
          <w:b/>
          <w:sz w:val="24"/>
          <w:szCs w:val="24"/>
        </w:rPr>
        <w:t>T</w:t>
      </w:r>
      <w:r w:rsidR="002D2468">
        <w:rPr>
          <w:rFonts w:cs="Times New Roman"/>
          <w:b/>
          <w:sz w:val="24"/>
          <w:szCs w:val="24"/>
        </w:rPr>
        <w:t>his herding</w:t>
      </w:r>
      <w:r w:rsidR="00B53B42">
        <w:rPr>
          <w:rFonts w:cs="Times New Roman"/>
          <w:b/>
          <w:sz w:val="24"/>
          <w:szCs w:val="24"/>
        </w:rPr>
        <w:t>-like</w:t>
      </w:r>
      <w:r w:rsidR="002D2468">
        <w:rPr>
          <w:rFonts w:cs="Times New Roman"/>
          <w:b/>
          <w:sz w:val="24"/>
          <w:szCs w:val="24"/>
        </w:rPr>
        <w:t xml:space="preserve"> </w:t>
      </w:r>
      <w:r w:rsidR="00851031">
        <w:rPr>
          <w:rFonts w:cs="Times New Roman"/>
          <w:b/>
          <w:sz w:val="24"/>
          <w:szCs w:val="24"/>
        </w:rPr>
        <w:t xml:space="preserve">behaviour </w:t>
      </w:r>
      <w:r w:rsidR="006B4CEC">
        <w:rPr>
          <w:rFonts w:cs="Times New Roman"/>
          <w:b/>
          <w:sz w:val="24"/>
          <w:szCs w:val="24"/>
        </w:rPr>
        <w:t>is one reason</w:t>
      </w:r>
      <w:r w:rsidR="002D2468">
        <w:rPr>
          <w:rFonts w:cs="Times New Roman"/>
          <w:b/>
          <w:sz w:val="24"/>
          <w:szCs w:val="24"/>
        </w:rPr>
        <w:t xml:space="preserve"> why </w:t>
      </w:r>
      <w:r w:rsidR="004226C2">
        <w:rPr>
          <w:rFonts w:cs="Times New Roman"/>
          <w:b/>
          <w:sz w:val="24"/>
          <w:szCs w:val="24"/>
        </w:rPr>
        <w:t xml:space="preserve">groups </w:t>
      </w:r>
      <w:r w:rsidR="00B53B42">
        <w:rPr>
          <w:rFonts w:cs="Times New Roman"/>
          <w:b/>
          <w:sz w:val="24"/>
          <w:szCs w:val="24"/>
        </w:rPr>
        <w:t>can</w:t>
      </w:r>
      <w:r w:rsidR="002800E5">
        <w:rPr>
          <w:rFonts w:cs="Times New Roman"/>
          <w:b/>
          <w:sz w:val="24"/>
          <w:szCs w:val="24"/>
        </w:rPr>
        <w:t xml:space="preserve"> </w:t>
      </w:r>
      <w:r w:rsidR="004226C2">
        <w:rPr>
          <w:rFonts w:cs="Times New Roman"/>
          <w:b/>
          <w:sz w:val="24"/>
          <w:szCs w:val="24"/>
        </w:rPr>
        <w:t xml:space="preserve">fail to make good </w:t>
      </w:r>
      <w:r w:rsidR="00827829">
        <w:rPr>
          <w:rFonts w:cs="Times New Roman"/>
          <w:b/>
          <w:sz w:val="24"/>
          <w:szCs w:val="24"/>
        </w:rPr>
        <w:t>decisions</w:t>
      </w:r>
      <w:r w:rsidR="00827829">
        <w:rPr>
          <w:rFonts w:cs="Times New Roman"/>
          <w:b/>
          <w:sz w:val="24"/>
          <w:szCs w:val="24"/>
        </w:rPr>
        <w:fldChar w:fldCharType="begin" w:fldLock="1"/>
      </w:r>
      <w:r w:rsidR="00827829">
        <w:rPr>
          <w:rFonts w:cs="Times New Roman"/>
          <w:b/>
          <w:sz w:val="24"/>
          <w:szCs w:val="24"/>
        </w:rPr>
        <w:instrText>ADDIN CSL_CITATION { "citationItems" : [ { "id" : "ITEM-1", "itemData" : { "DOI" : "10.1126/science.1185718", "ISSN" : "0036-8075", "author" : [ { "dropping-particle" : "", "family" : "Bahrami", "given" : "Bahador", "non-dropping-particle" : "", "parse-names" : false, "suffix" : "" }, { "dropping-particle" : "", "family" : "Olsen", "given" : "Karsten", "non-dropping-particle" : "", "parse-names" : false, "suffix" : "" }, { "dropping-particle" : "", "family" : "Latham", "given" : "Peter E.",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"container-title" : "Science", "id" : "ITEM-1", "issue" : "5995", "issued" : { "date-parts" : [ [ "2010", "8", "27" ] ] }, "page" : "1081-1085", "title" : "Optimally interacting minds", "type" : "article-journal", "volume" : "329" }, "uris" : [ "http://www.mendeley.com/documents/?uuid=33b03e10-c8da-4527-bf50-259a18863288" ] }, { "id" : "ITEM-2", "itemData" : { "DOI" : "10.1016/j.concog.2014.02.002", "ISSN" : "10538100", "abstract" : "In a range of contexts, individuals arrive at collective decisions by sharing confidence in their judgements. This tendency to evaluate the reliability of information by the confidence with which it is expressed has been termed the 'confidence heuristic'. We tested two ways of implementing the confidence heuristic in the context of a collective perceptual decision-making task: either directly, by opting for the judgement made with higher confidence, or indirectly, by opting for the faster judgement, exploiting an inverse correlation between confidence and reaction time. We found that the success of these heuristics depends on how similar individuals are in terms of the reliability of their judgements and, more importantly, that for dissimilar individuals such heuristics are dramatically inferior to interaction. Interaction allows individuals to alleviate, but not fully resolve, differences in the reliability of their judgements. We discuss the implications of these findings for models of confidence and collective decision-making. \u00a9 2014 The Authors.", "author" : [ { "dropping-particle" : "", "family" : "Bang", "given" : "Dan", "non-dropping-particle" : "", "parse-names" : false, "suffix" : "" }, { "dropping-particle" : "", "family" : "Fusaroli", "given" : "Riccardo", "non-dropping-particle" : "", "parse-names" : false, "suffix" : "" }, { "dropping-particle" : "", "family" : "Tyl\u00e9n", "given" : "Kristian", "non-dropping-particle" : "", "parse-names" : false, "suffix" : "" }, { "dropping-particle" : "", "family" : "Olsen", "given" : "Karsten", "non-dropping-particle" : "", "parse-names" : false, "suffix" : "" }, { "dropping-particle" : "", "family" : "Latham", "given" : "Peter E.", "non-dropping-particle" : "", "parse-names" : false, "suffix" : "" }, { "dropping-particle" : "", "family" : "Lau", "given" : "Jennifer Y.F. F",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"dropping-particle" : "", "family" : "Bahrami", "given" : "Bahador", "non-dropping-particle" : "", "parse-names" : false, "suffix" : "" } ], "container-title" : "Consciousness and Cognition", "id" : "ITEM-2", "issue" : "1", "issued" : { "date-parts" : [ [ "2014", "5" ] ] }, "page" : "13-23", "publisher" : "Academic Press Inc.", "title" : "Does interaction matter? Testing whether a confidence heuristic can replace interaction in collective decision-making", "type" : "article-journal", "volume" : "26" }, "uris" : [ "http://www.mendeley.com/documents/?uuid=e82269aa-b2f2-4620-bcf4-d72029ef1dd7" ] }, { "id" : "ITEM-3", "itemData" : { "DOI" : "10.1126/science.1216549", "ISSN" : "0036-8075", "author" : [ { "dropping-particle" : "", "family" : "Koriat", "given" : "Asher", "non-dropping-particle" : "", "parse-names" : false, "suffix" : "" } ], "container-title" : "Science", "id" : "ITEM-3", "issue" : "6079", "issued" : { "date-parts" : [ [ "2012", "4", "20" ] ] }, "page" : "360-362", "title" : "When are two heads better than one and why?", "type" : "article-journal", "volume" : "336" }, "uris" : [ "http://www.mendeley.com/documents/?uuid=6d9b1b0b-a621-4ed9-8dfc-b2634219d86b" ] } ], "mendeley" : { "formattedCitation" : "&lt;sup&gt;10\u201312&lt;/sup&gt;", "plainTextFormattedCitation" : "10\u201312", "previouslyFormattedCitation" : "&lt;sup&gt;10\u201312&lt;/sup&gt;" }, "properties" : { "noteIndex" : 0 }, "schema" : "https://github.com/citation-style-language/schema/raw/master/csl-citation.json" }</w:instrText>
      </w:r>
      <w:r w:rsidR="00827829">
        <w:rPr>
          <w:rFonts w:cs="Times New Roman"/>
          <w:b/>
          <w:sz w:val="24"/>
          <w:szCs w:val="24"/>
        </w:rPr>
        <w:fldChar w:fldCharType="separate"/>
      </w:r>
      <w:r w:rsidR="00827829" w:rsidRPr="00827829">
        <w:rPr>
          <w:rFonts w:cs="Times New Roman"/>
          <w:noProof/>
          <w:sz w:val="24"/>
          <w:szCs w:val="24"/>
          <w:vertAlign w:val="superscript"/>
        </w:rPr>
        <w:t>10–12</w:t>
      </w:r>
      <w:r w:rsidR="00827829">
        <w:rPr>
          <w:rFonts w:cs="Times New Roman"/>
          <w:b/>
          <w:sz w:val="24"/>
          <w:szCs w:val="24"/>
        </w:rPr>
        <w:fldChar w:fldCharType="end"/>
      </w:r>
      <w:r w:rsidR="002D2468">
        <w:rPr>
          <w:rFonts w:cs="Times New Roman"/>
          <w:b/>
          <w:sz w:val="24"/>
          <w:szCs w:val="24"/>
        </w:rPr>
        <w:t xml:space="preserve">. </w:t>
      </w:r>
    </w:p>
    <w:p w14:paraId="606E561D" w14:textId="721DAE60" w:rsidR="00D2634A" w:rsidRDefault="00C87E57" w:rsidP="008D1827">
      <w:pPr>
        <w:spacing w:after="120" w:line="240" w:lineRule="auto"/>
        <w:jc w:val="both"/>
        <w:rPr>
          <w:rFonts w:cs="Times New Roman"/>
          <w:sz w:val="24"/>
          <w:szCs w:val="24"/>
        </w:rPr>
      </w:pPr>
      <w:r>
        <w:rPr>
          <w:rFonts w:cs="Times New Roman"/>
          <w:sz w:val="24"/>
          <w:szCs w:val="24"/>
        </w:rPr>
        <w:t>To illustrate the communication problem inherent to group decision-making, c</w:t>
      </w:r>
      <w:r w:rsidR="00160D9D" w:rsidRPr="000448BE">
        <w:rPr>
          <w:rFonts w:cs="Times New Roman"/>
          <w:sz w:val="24"/>
          <w:szCs w:val="24"/>
        </w:rPr>
        <w:t>onsider two football referees who disagree about whether the ball crossed the goal line. Each referee states their individual opinion with a certain level of confidence (</w:t>
      </w:r>
      <w:r w:rsidR="00E71F86">
        <w:rPr>
          <w:rFonts w:cs="Times New Roman"/>
          <w:b/>
          <w:sz w:val="24"/>
          <w:szCs w:val="24"/>
        </w:rPr>
        <w:t>Figure 1A</w:t>
      </w:r>
      <w:r w:rsidR="00403FE6">
        <w:rPr>
          <w:rFonts w:cs="Times New Roman"/>
          <w:sz w:val="24"/>
          <w:szCs w:val="24"/>
        </w:rPr>
        <w:t>, y-axis</w:t>
      </w:r>
      <w:r w:rsidR="00160D9D" w:rsidRPr="000448BE">
        <w:rPr>
          <w:rFonts w:cs="Times New Roman"/>
          <w:sz w:val="24"/>
          <w:szCs w:val="24"/>
        </w:rPr>
        <w:t>)</w:t>
      </w:r>
      <w:r>
        <w:rPr>
          <w:rFonts w:cs="Times New Roman"/>
          <w:sz w:val="24"/>
          <w:szCs w:val="24"/>
        </w:rPr>
        <w:t>. This level of confidence</w:t>
      </w:r>
      <w:r w:rsidR="00160D9D" w:rsidRPr="000448BE">
        <w:rPr>
          <w:rFonts w:cs="Times New Roman"/>
          <w:sz w:val="24"/>
          <w:szCs w:val="24"/>
        </w:rPr>
        <w:t xml:space="preserve"> is a function of </w:t>
      </w:r>
      <w:r w:rsidR="00403FE6">
        <w:rPr>
          <w:rFonts w:cs="Times New Roman"/>
          <w:sz w:val="24"/>
          <w:szCs w:val="24"/>
        </w:rPr>
        <w:t>some</w:t>
      </w:r>
      <w:r w:rsidRPr="000448BE">
        <w:rPr>
          <w:rFonts w:cs="Times New Roman"/>
          <w:sz w:val="24"/>
          <w:szCs w:val="24"/>
        </w:rPr>
        <w:t xml:space="preserve"> </w:t>
      </w:r>
      <w:r w:rsidR="00160D9D" w:rsidRPr="000448BE">
        <w:rPr>
          <w:rFonts w:cs="Times New Roman"/>
          <w:sz w:val="24"/>
          <w:szCs w:val="24"/>
        </w:rPr>
        <w:t xml:space="preserve">internal estimate of the probability </w:t>
      </w:r>
      <w:r>
        <w:rPr>
          <w:rFonts w:cs="Times New Roman"/>
          <w:sz w:val="24"/>
          <w:szCs w:val="24"/>
        </w:rPr>
        <w:t>that their individual opinion is</w:t>
      </w:r>
      <w:r w:rsidR="00160D9D" w:rsidRPr="000448BE">
        <w:rPr>
          <w:rFonts w:cs="Times New Roman"/>
          <w:sz w:val="24"/>
          <w:szCs w:val="24"/>
        </w:rPr>
        <w:t xml:space="preserve"> correct </w:t>
      </w:r>
      <w:r w:rsidR="00422F9D">
        <w:rPr>
          <w:rFonts w:cs="Times New Roman"/>
          <w:sz w:val="24"/>
          <w:szCs w:val="24"/>
        </w:rPr>
        <w:t>(</w:t>
      </w:r>
      <w:r w:rsidR="00E71F86">
        <w:rPr>
          <w:rFonts w:cs="Times New Roman"/>
          <w:b/>
          <w:sz w:val="24"/>
          <w:szCs w:val="24"/>
        </w:rPr>
        <w:t>Figure 1A</w:t>
      </w:r>
      <w:r w:rsidR="00403FE6">
        <w:rPr>
          <w:rFonts w:cs="Times New Roman"/>
          <w:sz w:val="24"/>
          <w:szCs w:val="24"/>
        </w:rPr>
        <w:t>, x-axis</w:t>
      </w:r>
      <w:r w:rsidR="00160D9D" w:rsidRPr="000448BE">
        <w:rPr>
          <w:rFonts w:cs="Times New Roman"/>
          <w:sz w:val="24"/>
          <w:szCs w:val="24"/>
        </w:rPr>
        <w:t>). The referees have, however, different subjective mapping</w:t>
      </w:r>
      <w:r w:rsidR="00E2082B">
        <w:rPr>
          <w:rFonts w:cs="Times New Roman"/>
          <w:sz w:val="24"/>
          <w:szCs w:val="24"/>
        </w:rPr>
        <w:t>s</w:t>
      </w:r>
      <w:r w:rsidR="00160D9D" w:rsidRPr="000448BE">
        <w:rPr>
          <w:rFonts w:cs="Times New Roman"/>
          <w:sz w:val="24"/>
          <w:szCs w:val="24"/>
        </w:rPr>
        <w:t xml:space="preserve"> (solid lines),</w:t>
      </w:r>
      <w:r>
        <w:rPr>
          <w:rFonts w:cs="Times New Roman"/>
          <w:sz w:val="24"/>
          <w:szCs w:val="24"/>
        </w:rPr>
        <w:t xml:space="preserve"> with the blue referee </w:t>
      </w:r>
      <w:r w:rsidR="00DD6556">
        <w:rPr>
          <w:rFonts w:cs="Times New Roman"/>
          <w:sz w:val="24"/>
          <w:szCs w:val="24"/>
        </w:rPr>
        <w:t xml:space="preserve">generally more </w:t>
      </w:r>
      <w:r>
        <w:rPr>
          <w:rFonts w:cs="Times New Roman"/>
          <w:sz w:val="24"/>
          <w:szCs w:val="24"/>
        </w:rPr>
        <w:t xml:space="preserve">biased towards high confidence. </w:t>
      </w:r>
      <w:r w:rsidR="00E47B1B">
        <w:rPr>
          <w:rFonts w:cs="Times New Roman"/>
          <w:sz w:val="24"/>
          <w:szCs w:val="24"/>
        </w:rPr>
        <w:t xml:space="preserve">As a </w:t>
      </w:r>
      <w:r w:rsidR="00663893">
        <w:rPr>
          <w:rFonts w:cs="Times New Roman"/>
          <w:sz w:val="24"/>
          <w:szCs w:val="24"/>
        </w:rPr>
        <w:t>consequence</w:t>
      </w:r>
      <w:r>
        <w:rPr>
          <w:rFonts w:cs="Times New Roman"/>
          <w:sz w:val="24"/>
          <w:szCs w:val="24"/>
        </w:rPr>
        <w:t xml:space="preserve">, the group decision is </w:t>
      </w:r>
      <w:r w:rsidR="00B516CC">
        <w:rPr>
          <w:rFonts w:cs="Times New Roman"/>
          <w:sz w:val="24"/>
          <w:szCs w:val="24"/>
        </w:rPr>
        <w:t xml:space="preserve">in this interaction </w:t>
      </w:r>
      <w:r>
        <w:rPr>
          <w:rFonts w:cs="Times New Roman"/>
          <w:sz w:val="24"/>
          <w:szCs w:val="24"/>
        </w:rPr>
        <w:t>dominated by the blue referee who</w:t>
      </w:r>
      <w:r w:rsidR="00D85057">
        <w:rPr>
          <w:rFonts w:cs="Times New Roman"/>
          <w:sz w:val="24"/>
          <w:szCs w:val="24"/>
        </w:rPr>
        <w:t xml:space="preserve"> is in fact</w:t>
      </w:r>
      <w:r w:rsidR="009D1303">
        <w:rPr>
          <w:rFonts w:cs="Times New Roman"/>
          <w:sz w:val="24"/>
          <w:szCs w:val="24"/>
        </w:rPr>
        <w:t xml:space="preserve"> </w:t>
      </w:r>
      <w:r>
        <w:rPr>
          <w:rFonts w:cs="Times New Roman"/>
          <w:sz w:val="24"/>
          <w:szCs w:val="24"/>
        </w:rPr>
        <w:t xml:space="preserve">less likely to be correct </w:t>
      </w:r>
      <w:r w:rsidR="00160D9D" w:rsidRPr="000448BE">
        <w:rPr>
          <w:rFonts w:cs="Times New Roman"/>
          <w:sz w:val="24"/>
          <w:szCs w:val="24"/>
        </w:rPr>
        <w:t xml:space="preserve">(dotted lines). To avoid </w:t>
      </w:r>
      <w:r w:rsidR="008C3ECC">
        <w:rPr>
          <w:rFonts w:cs="Times New Roman"/>
          <w:sz w:val="24"/>
          <w:szCs w:val="24"/>
        </w:rPr>
        <w:t xml:space="preserve">such </w:t>
      </w:r>
      <w:r w:rsidR="00160D9D" w:rsidRPr="000448BE">
        <w:rPr>
          <w:rFonts w:cs="Times New Roman"/>
          <w:sz w:val="24"/>
          <w:szCs w:val="24"/>
        </w:rPr>
        <w:t>miscommunication, the referees must align their subjective mappings</w:t>
      </w:r>
      <w:r w:rsidR="008C3ECC">
        <w:rPr>
          <w:rFonts w:cs="Times New Roman"/>
          <w:sz w:val="24"/>
          <w:szCs w:val="24"/>
        </w:rPr>
        <w:t xml:space="preserve"> so </w:t>
      </w:r>
      <w:r w:rsidR="00160D9D" w:rsidRPr="000448BE">
        <w:rPr>
          <w:rFonts w:cs="Times New Roman"/>
          <w:sz w:val="24"/>
          <w:szCs w:val="24"/>
        </w:rPr>
        <w:t xml:space="preserve">that their </w:t>
      </w:r>
      <w:r w:rsidR="00497906">
        <w:rPr>
          <w:rFonts w:cs="Times New Roman"/>
          <w:sz w:val="24"/>
          <w:szCs w:val="24"/>
        </w:rPr>
        <w:t>confidence</w:t>
      </w:r>
      <w:r w:rsidR="001100A2">
        <w:rPr>
          <w:rFonts w:cs="Times New Roman"/>
          <w:sz w:val="24"/>
          <w:szCs w:val="24"/>
        </w:rPr>
        <w:t xml:space="preserve"> </w:t>
      </w:r>
      <w:r w:rsidR="00497906">
        <w:rPr>
          <w:rFonts w:cs="Times New Roman"/>
          <w:sz w:val="24"/>
          <w:szCs w:val="24"/>
        </w:rPr>
        <w:t xml:space="preserve">is </w:t>
      </w:r>
      <w:r w:rsidR="001100A2">
        <w:rPr>
          <w:rFonts w:cs="Times New Roman"/>
          <w:sz w:val="24"/>
          <w:szCs w:val="24"/>
        </w:rPr>
        <w:t>reported in a</w:t>
      </w:r>
      <w:r w:rsidR="00DD6556">
        <w:rPr>
          <w:rFonts w:cs="Times New Roman"/>
          <w:sz w:val="24"/>
          <w:szCs w:val="24"/>
        </w:rPr>
        <w:t xml:space="preserve"> mutually consistent</w:t>
      </w:r>
      <w:r w:rsidR="001100A2">
        <w:rPr>
          <w:rFonts w:cs="Times New Roman"/>
          <w:sz w:val="24"/>
          <w:szCs w:val="24"/>
        </w:rPr>
        <w:t xml:space="preserve"> </w:t>
      </w:r>
      <w:r w:rsidR="00160D9D" w:rsidRPr="000448BE">
        <w:rPr>
          <w:rFonts w:cs="Times New Roman"/>
          <w:sz w:val="24"/>
          <w:szCs w:val="24"/>
        </w:rPr>
        <w:t>manner (</w:t>
      </w:r>
      <w:r w:rsidR="00160D9D" w:rsidRPr="000448BE">
        <w:rPr>
          <w:rFonts w:cs="Times New Roman"/>
          <w:b/>
          <w:sz w:val="24"/>
          <w:szCs w:val="24"/>
        </w:rPr>
        <w:t xml:space="preserve">Figure </w:t>
      </w:r>
      <w:r w:rsidR="00676EA5">
        <w:rPr>
          <w:rFonts w:cs="Times New Roman"/>
          <w:b/>
          <w:sz w:val="24"/>
          <w:szCs w:val="24"/>
        </w:rPr>
        <w:t>1</w:t>
      </w:r>
      <w:r w:rsidR="00676EA5" w:rsidRPr="000448BE">
        <w:rPr>
          <w:rFonts w:cs="Times New Roman"/>
          <w:b/>
          <w:sz w:val="24"/>
          <w:szCs w:val="24"/>
        </w:rPr>
        <w:t>B</w:t>
      </w:r>
      <w:r w:rsidR="00160D9D" w:rsidRPr="000448BE">
        <w:rPr>
          <w:rFonts w:cs="Times New Roman"/>
          <w:sz w:val="24"/>
          <w:szCs w:val="24"/>
        </w:rPr>
        <w:t xml:space="preserve">). </w:t>
      </w:r>
    </w:p>
    <w:p w14:paraId="6730B2FA" w14:textId="6CA0F5A5" w:rsidR="00160D9D" w:rsidRDefault="00AC2BAD">
      <w:pPr>
        <w:spacing w:after="120" w:line="240" w:lineRule="auto"/>
        <w:jc w:val="both"/>
        <w:rPr>
          <w:rFonts w:cs="Times New Roman"/>
          <w:sz w:val="24"/>
          <w:szCs w:val="24"/>
        </w:rPr>
      </w:pPr>
      <w:r>
        <w:rPr>
          <w:rFonts w:cs="Times New Roman"/>
          <w:sz w:val="24"/>
          <w:szCs w:val="24"/>
        </w:rPr>
        <w:t xml:space="preserve">It is, however, </w:t>
      </w:r>
      <w:r w:rsidR="008C3ECC">
        <w:rPr>
          <w:rFonts w:cs="Times New Roman"/>
          <w:sz w:val="24"/>
          <w:szCs w:val="24"/>
        </w:rPr>
        <w:t xml:space="preserve">effectively </w:t>
      </w:r>
      <w:r>
        <w:rPr>
          <w:rFonts w:cs="Times New Roman"/>
          <w:sz w:val="24"/>
          <w:szCs w:val="24"/>
        </w:rPr>
        <w:t xml:space="preserve">impossible to reach </w:t>
      </w:r>
      <w:r w:rsidR="008C3ECC">
        <w:rPr>
          <w:rFonts w:cs="Times New Roman"/>
          <w:sz w:val="24"/>
          <w:szCs w:val="24"/>
        </w:rPr>
        <w:t xml:space="preserve">this </w:t>
      </w:r>
      <w:r>
        <w:rPr>
          <w:rFonts w:cs="Times New Roman"/>
          <w:sz w:val="24"/>
          <w:szCs w:val="24"/>
        </w:rPr>
        <w:t xml:space="preserve">solution </w:t>
      </w:r>
      <w:r w:rsidR="00E540BE">
        <w:rPr>
          <w:rFonts w:cs="Times New Roman"/>
          <w:sz w:val="24"/>
          <w:szCs w:val="24"/>
        </w:rPr>
        <w:t>instantly</w:t>
      </w:r>
      <w:r>
        <w:rPr>
          <w:rFonts w:cs="Times New Roman"/>
          <w:sz w:val="24"/>
          <w:szCs w:val="24"/>
        </w:rPr>
        <w:t>.</w:t>
      </w:r>
      <w:r w:rsidR="00C071C9">
        <w:rPr>
          <w:rFonts w:cs="Times New Roman"/>
          <w:sz w:val="24"/>
          <w:szCs w:val="24"/>
        </w:rPr>
        <w:t xml:space="preserve"> Without prior interaction, the referees can only make guesses about </w:t>
      </w:r>
      <w:r w:rsidR="008C3ECC">
        <w:rPr>
          <w:rFonts w:cs="Times New Roman"/>
          <w:sz w:val="24"/>
          <w:szCs w:val="24"/>
        </w:rPr>
        <w:t>their colleague’s</w:t>
      </w:r>
      <w:r w:rsidR="00C071C9">
        <w:rPr>
          <w:rFonts w:cs="Times New Roman"/>
          <w:sz w:val="24"/>
          <w:szCs w:val="24"/>
        </w:rPr>
        <w:t xml:space="preserve"> subjective mapping. </w:t>
      </w:r>
      <w:r w:rsidR="00D2634A">
        <w:rPr>
          <w:rFonts w:cs="Times New Roman"/>
          <w:sz w:val="24"/>
          <w:szCs w:val="24"/>
        </w:rPr>
        <w:t>Further, it is</w:t>
      </w:r>
      <w:r w:rsidR="00C071C9">
        <w:rPr>
          <w:rFonts w:cs="Times New Roman"/>
          <w:sz w:val="24"/>
          <w:szCs w:val="24"/>
        </w:rPr>
        <w:t xml:space="preserve"> </w:t>
      </w:r>
      <w:r w:rsidR="00766C88">
        <w:rPr>
          <w:rFonts w:cs="Times New Roman"/>
          <w:sz w:val="24"/>
          <w:szCs w:val="24"/>
        </w:rPr>
        <w:t>difficult</w:t>
      </w:r>
      <w:r w:rsidR="00C071C9">
        <w:rPr>
          <w:rFonts w:cs="Times New Roman"/>
          <w:sz w:val="24"/>
          <w:szCs w:val="24"/>
        </w:rPr>
        <w:t xml:space="preserve"> to achieve over time. To estimate </w:t>
      </w:r>
      <w:r w:rsidR="006A6FA0">
        <w:rPr>
          <w:rFonts w:cs="Times New Roman"/>
          <w:sz w:val="24"/>
          <w:szCs w:val="24"/>
        </w:rPr>
        <w:t xml:space="preserve">and adjust to </w:t>
      </w:r>
      <w:r w:rsidR="003C5D1D">
        <w:rPr>
          <w:rFonts w:cs="Times New Roman"/>
          <w:sz w:val="24"/>
          <w:szCs w:val="24"/>
        </w:rPr>
        <w:t>their colleague’s</w:t>
      </w:r>
      <w:r w:rsidR="00C071C9">
        <w:rPr>
          <w:rFonts w:cs="Times New Roman"/>
          <w:sz w:val="24"/>
          <w:szCs w:val="24"/>
        </w:rPr>
        <w:t xml:space="preserve"> subjective mapping, </w:t>
      </w:r>
      <w:r w:rsidR="00D2634A">
        <w:rPr>
          <w:rFonts w:cs="Times New Roman"/>
          <w:sz w:val="24"/>
          <w:szCs w:val="24"/>
        </w:rPr>
        <w:t>the referees</w:t>
      </w:r>
      <w:r w:rsidR="00C071C9">
        <w:rPr>
          <w:rFonts w:cs="Times New Roman"/>
          <w:sz w:val="24"/>
          <w:szCs w:val="24"/>
        </w:rPr>
        <w:t xml:space="preserve"> would need extensive experience and</w:t>
      </w:r>
      <w:r w:rsidR="00D2634A">
        <w:rPr>
          <w:rFonts w:cs="Times New Roman"/>
          <w:sz w:val="24"/>
          <w:szCs w:val="24"/>
        </w:rPr>
        <w:t xml:space="preserve"> </w:t>
      </w:r>
      <w:r w:rsidR="00C071C9">
        <w:rPr>
          <w:rFonts w:cs="Times New Roman"/>
          <w:sz w:val="24"/>
          <w:szCs w:val="24"/>
        </w:rPr>
        <w:t xml:space="preserve">feedback. </w:t>
      </w:r>
      <w:r w:rsidR="00766C88">
        <w:rPr>
          <w:rFonts w:cs="Times New Roman"/>
          <w:sz w:val="24"/>
          <w:szCs w:val="24"/>
        </w:rPr>
        <w:t>E</w:t>
      </w:r>
      <w:r w:rsidR="00C071C9">
        <w:rPr>
          <w:rFonts w:cs="Times New Roman"/>
          <w:sz w:val="24"/>
          <w:szCs w:val="24"/>
        </w:rPr>
        <w:t xml:space="preserve">ven then, </w:t>
      </w:r>
      <w:r w:rsidR="00766C88">
        <w:rPr>
          <w:rFonts w:cs="Times New Roman"/>
          <w:sz w:val="24"/>
          <w:szCs w:val="24"/>
        </w:rPr>
        <w:t xml:space="preserve">especially because their colleague’s subjective mapping is being adjusted in return, </w:t>
      </w:r>
      <w:r w:rsidR="00C071C9">
        <w:rPr>
          <w:rFonts w:cs="Times New Roman"/>
          <w:sz w:val="24"/>
          <w:szCs w:val="24"/>
        </w:rPr>
        <w:t xml:space="preserve">the learning process may place </w:t>
      </w:r>
      <w:r w:rsidR="008C3ECC">
        <w:rPr>
          <w:rFonts w:cs="Times New Roman"/>
          <w:sz w:val="24"/>
          <w:szCs w:val="24"/>
        </w:rPr>
        <w:t>too high</w:t>
      </w:r>
      <w:r w:rsidR="00C071C9">
        <w:rPr>
          <w:rFonts w:cs="Times New Roman"/>
          <w:sz w:val="24"/>
          <w:szCs w:val="24"/>
        </w:rPr>
        <w:t xml:space="preserve"> demands on </w:t>
      </w:r>
      <w:r w:rsidR="006A5E0F">
        <w:rPr>
          <w:rFonts w:cs="Times New Roman"/>
          <w:sz w:val="24"/>
          <w:szCs w:val="24"/>
        </w:rPr>
        <w:t xml:space="preserve">their </w:t>
      </w:r>
      <w:r w:rsidR="00C6652A">
        <w:rPr>
          <w:rFonts w:cs="Times New Roman"/>
          <w:sz w:val="24"/>
          <w:szCs w:val="24"/>
        </w:rPr>
        <w:t xml:space="preserve">working </w:t>
      </w:r>
      <w:r w:rsidR="00C071C9">
        <w:rPr>
          <w:rFonts w:cs="Times New Roman"/>
          <w:sz w:val="24"/>
          <w:szCs w:val="24"/>
        </w:rPr>
        <w:t>memory</w:t>
      </w:r>
      <w:r w:rsidR="00766C88">
        <w:rPr>
          <w:rFonts w:cs="Times New Roman"/>
          <w:sz w:val="24"/>
          <w:szCs w:val="24"/>
        </w:rPr>
        <w:t xml:space="preserve"> and depth of inference</w:t>
      </w:r>
      <w:r w:rsidR="00766C88">
        <w:rPr>
          <w:rFonts w:cs="Times New Roman"/>
          <w:sz w:val="24"/>
          <w:szCs w:val="24"/>
        </w:rPr>
        <w:fldChar w:fldCharType="begin" w:fldLock="1"/>
      </w:r>
      <w:r w:rsidR="00827829">
        <w:rPr>
          <w:rFonts w:cs="Times New Roman"/>
          <w:sz w:val="24"/>
          <w:szCs w:val="24"/>
        </w:rPr>
        <w:instrText>ADDIN CSL_CITATION { "citationItems" : [ { "id" : "ITEM-1", "itemData" : { "DOI" : "10.1371/journal.pcbi.1003992", "ISSN" : "15537358", "PMID" : "25474637", "abstract" : "When it comes to interpreting others' behaviour, we almost irrepressibly engage in the attribution of mental states (beliefs, emotions\u2026). Such \"mentalizing\" can become very sophisticated, eventually endowing us with highly adaptive skills such as convincing, teaching or deceiving. Here, sophistication can be captured in terms of the depth of our recursive beliefs, as in \"I think that you think that I think\u2026\" In this work, we test whether such sophisticated recursive beliefs subtend learning in the context of social interaction. We asked participants to play repeated games against artificial (Bayesian) mentalizing agents, which differ in their sophistication. Critically, we made people believe either that they were playing against each other, or that they were gambling like in a casino. Although both framings are similarly deceiving, participants win against the artificial (sophisticated) mentalizing agents in the social framing of the task, and lose in the non-social framing. Moreover, we find that participants' choice sequences are best explained by sophisticated mentalizing Bayesian learning models only in the social framing. This study is the first demonstration of the added-value of mentalizing on learning in the context of repeated social interactions. Importantly, our results show that we would not be able to decipher intentional behaviour without a priori attributing mental states to others.", "author" : [ { "dropping-particle" : "", "family" : "Devaine", "given" : "Marie", "non-dropping-particle" : "", "parse-names" : false, "suffix" : "" }, { "dropping-particle" : "", "family" : "Hollard", "given" : "Guillaume", "non-dropping-particle" : "", "parse-names" : false, "suffix" : "" }, { "dropping-particle" : "", "family" : "Daunizeau", "given" : "Jean", "non-dropping-particle" : "", "parse-names" : false, "suffix" : "" } ], "container-title" : "PLoS Computational Biology", "id" : "ITEM-1", "issue" : "12", "issued" : { "date-parts" : [ [ "2014" ] ] }, "title" : "The Social Bayesian Brain: Does Mentalizing Make a Difference When We Learn?", "type" : "article-journal", "volume" : "10" }, "uris" : [ "http://www.mendeley.com/documents/?uuid=50fa78ec-ab8b-439c-81f3-859dda08192d" ] }, { "id" : "ITEM-2", "itemData" : { "DOI" : "10.1523/JNEUROSCI.5895-09.2010", "ISSN" : "0270-6474", "author" : [ { "dropping-particle" : "", "family" : "Yoshida", "given" : "W.", "non-dropping-particle" : "", "parse-names" : false, "suffix" : "" }, { "dropping-particle" : "", "family" : "Seymour", "given" : "B.", "non-dropping-particle" : "", "parse-names" : false, "suffix" : "" }, { "dropping-particle" : "", "family" : "Friston", "given" : "K. J.", "non-dropping-particle" : "", "parse-names" : false, "suffix" : "" }, { "dropping-particle" : "", "family" : "Dolan", "given" : "R. J.", "non-dropping-particle" : "", "parse-names" : false, "suffix" : "" } ], "container-title" : "Journal of Neuroscience", "id" : "ITEM-2", "issue" : "32", "issued" : { "date-parts" : [ [ "2010" ] ] }, "page" : "10744-10751", "title" : "Neural mechanisms of nelief inference during cooperative games", "type" : "article-journal", "volume" : "30" }, "uris" : [ "http://www.mendeley.com/documents/?uuid=0407d09c-fd1c-4fe5-ac31-040be0c5b6e5" ] } ], "mendeley" : { "formattedCitation" : "&lt;sup&gt;13,14&lt;/sup&gt;", "plainTextFormattedCitation" : "13,14", "previouslyFormattedCitation" : "&lt;sup&gt;13,14&lt;/sup&gt;" }, "properties" : { "noteIndex" : 0 }, "schema" : "https://github.com/citation-style-language/schema/raw/master/csl-citation.json" }</w:instrText>
      </w:r>
      <w:r w:rsidR="00766C88">
        <w:rPr>
          <w:rFonts w:cs="Times New Roman"/>
          <w:sz w:val="24"/>
          <w:szCs w:val="24"/>
        </w:rPr>
        <w:fldChar w:fldCharType="separate"/>
      </w:r>
      <w:r w:rsidR="00827829" w:rsidRPr="00827829">
        <w:rPr>
          <w:rFonts w:cs="Times New Roman"/>
          <w:noProof/>
          <w:sz w:val="24"/>
          <w:szCs w:val="24"/>
          <w:vertAlign w:val="superscript"/>
        </w:rPr>
        <w:t>13,14</w:t>
      </w:r>
      <w:r w:rsidR="00766C88">
        <w:rPr>
          <w:rFonts w:cs="Times New Roman"/>
          <w:sz w:val="24"/>
          <w:szCs w:val="24"/>
        </w:rPr>
        <w:fldChar w:fldCharType="end"/>
      </w:r>
      <w:r w:rsidR="00663893">
        <w:rPr>
          <w:rFonts w:cs="Times New Roman"/>
          <w:sz w:val="24"/>
          <w:szCs w:val="24"/>
        </w:rPr>
        <w:t>.</w:t>
      </w:r>
      <w:r w:rsidR="00766C88">
        <w:rPr>
          <w:rFonts w:cs="Times New Roman"/>
          <w:sz w:val="24"/>
          <w:szCs w:val="24"/>
        </w:rPr>
        <w:t xml:space="preserve"> </w:t>
      </w:r>
      <w:r w:rsidR="008D6C06">
        <w:rPr>
          <w:rFonts w:cs="Times New Roman"/>
          <w:sz w:val="24"/>
          <w:szCs w:val="24"/>
        </w:rPr>
        <w:t>Here we tested the hypothesis that people solve the communication problem</w:t>
      </w:r>
      <w:r w:rsidR="008D6C06" w:rsidRPr="000448BE">
        <w:rPr>
          <w:rFonts w:cs="Times New Roman"/>
          <w:sz w:val="24"/>
          <w:szCs w:val="24"/>
        </w:rPr>
        <w:t xml:space="preserve"> </w:t>
      </w:r>
      <w:r w:rsidR="008D6C06">
        <w:rPr>
          <w:rFonts w:cs="Times New Roman"/>
          <w:sz w:val="24"/>
          <w:szCs w:val="24"/>
        </w:rPr>
        <w:t>using</w:t>
      </w:r>
      <w:r w:rsidR="008D6C06" w:rsidRPr="000448BE">
        <w:rPr>
          <w:rFonts w:cs="Times New Roman"/>
          <w:sz w:val="24"/>
          <w:szCs w:val="24"/>
        </w:rPr>
        <w:t xml:space="preserve"> a heuristic</w:t>
      </w:r>
      <w:r w:rsidR="00341FF2">
        <w:rPr>
          <w:rFonts w:cs="Times New Roman"/>
          <w:sz w:val="24"/>
          <w:szCs w:val="24"/>
        </w:rPr>
        <w:t xml:space="preserve"> strategy</w:t>
      </w:r>
      <w:r w:rsidR="008D6C06" w:rsidRPr="000448BE">
        <w:rPr>
          <w:rFonts w:cs="Times New Roman"/>
          <w:sz w:val="24"/>
          <w:szCs w:val="24"/>
        </w:rPr>
        <w:t>: they</w:t>
      </w:r>
      <w:r w:rsidR="008D6C06">
        <w:rPr>
          <w:rFonts w:cs="Times New Roman"/>
          <w:sz w:val="24"/>
          <w:szCs w:val="24"/>
        </w:rPr>
        <w:t xml:space="preserve"> seek to</w:t>
      </w:r>
      <w:r w:rsidR="008D6C06" w:rsidRPr="000448BE">
        <w:rPr>
          <w:rFonts w:cs="Times New Roman"/>
          <w:sz w:val="24"/>
          <w:szCs w:val="24"/>
        </w:rPr>
        <w:t xml:space="preserve"> align their </w:t>
      </w:r>
      <w:r w:rsidR="006B7F20">
        <w:rPr>
          <w:rFonts w:cs="Times New Roman"/>
          <w:i/>
          <w:sz w:val="24"/>
          <w:szCs w:val="24"/>
        </w:rPr>
        <w:t>unobservable</w:t>
      </w:r>
      <w:r w:rsidR="008D6C06">
        <w:rPr>
          <w:rFonts w:cs="Times New Roman"/>
          <w:i/>
          <w:sz w:val="24"/>
          <w:szCs w:val="24"/>
        </w:rPr>
        <w:t xml:space="preserve"> </w:t>
      </w:r>
      <w:r w:rsidR="008D6C06">
        <w:rPr>
          <w:rFonts w:cs="Times New Roman"/>
          <w:sz w:val="24"/>
          <w:szCs w:val="24"/>
        </w:rPr>
        <w:t xml:space="preserve">subjective mappings by matching their </w:t>
      </w:r>
      <w:r w:rsidR="006B7F20">
        <w:rPr>
          <w:rFonts w:cs="Times New Roman"/>
          <w:i/>
          <w:sz w:val="24"/>
          <w:szCs w:val="24"/>
        </w:rPr>
        <w:t>observable</w:t>
      </w:r>
      <w:r w:rsidR="008D6C06">
        <w:rPr>
          <w:rFonts w:cs="Times New Roman"/>
          <w:sz w:val="24"/>
          <w:szCs w:val="24"/>
        </w:rPr>
        <w:t xml:space="preserve"> confidence</w:t>
      </w:r>
      <w:r w:rsidR="006E3CDB" w:rsidRPr="000448BE">
        <w:rPr>
          <w:rFonts w:cs="Times New Roman"/>
          <w:sz w:val="24"/>
          <w:szCs w:val="24"/>
        </w:rPr>
        <w:t xml:space="preserve"> (</w:t>
      </w:r>
      <w:r w:rsidR="006E3CDB" w:rsidRPr="000448BE">
        <w:rPr>
          <w:rFonts w:cs="Times New Roman"/>
          <w:b/>
          <w:sz w:val="24"/>
          <w:szCs w:val="24"/>
        </w:rPr>
        <w:t xml:space="preserve">Figure </w:t>
      </w:r>
      <w:r w:rsidR="0014279D">
        <w:rPr>
          <w:rFonts w:cs="Times New Roman"/>
          <w:b/>
          <w:sz w:val="24"/>
          <w:szCs w:val="24"/>
        </w:rPr>
        <w:t>1</w:t>
      </w:r>
      <w:r w:rsidR="0014279D" w:rsidRPr="000448BE">
        <w:rPr>
          <w:rFonts w:cs="Times New Roman"/>
          <w:b/>
          <w:sz w:val="24"/>
          <w:szCs w:val="24"/>
        </w:rPr>
        <w:t>C</w:t>
      </w:r>
      <w:r w:rsidR="006E3CDB">
        <w:rPr>
          <w:rFonts w:cs="Times New Roman"/>
          <w:sz w:val="24"/>
          <w:szCs w:val="24"/>
        </w:rPr>
        <w:t>).</w:t>
      </w:r>
      <w:r w:rsidR="008E5F6E">
        <w:rPr>
          <w:rFonts w:cs="Times New Roman"/>
          <w:sz w:val="24"/>
          <w:szCs w:val="24"/>
        </w:rPr>
        <w:t xml:space="preserve"> </w:t>
      </w:r>
      <w:r w:rsidR="00E9424F">
        <w:rPr>
          <w:rFonts w:cs="Times New Roman"/>
          <w:sz w:val="24"/>
          <w:szCs w:val="24"/>
        </w:rPr>
        <w:t>Indeed, i</w:t>
      </w:r>
      <w:r w:rsidR="008E5F6E">
        <w:rPr>
          <w:rFonts w:cs="Times New Roman"/>
          <w:sz w:val="24"/>
          <w:szCs w:val="24"/>
        </w:rPr>
        <w:t xml:space="preserve">ndividuals </w:t>
      </w:r>
      <w:r w:rsidR="00766C88">
        <w:rPr>
          <w:rFonts w:cs="Times New Roman"/>
          <w:sz w:val="24"/>
          <w:szCs w:val="24"/>
        </w:rPr>
        <w:t>tend to</w:t>
      </w:r>
      <w:r w:rsidR="008E5F6E">
        <w:rPr>
          <w:rFonts w:cs="Times New Roman"/>
          <w:sz w:val="24"/>
          <w:szCs w:val="24"/>
        </w:rPr>
        <w:t xml:space="preserve"> mimic each other’s communicative behaviours, such as vocabulary</w:t>
      </w:r>
      <w:r w:rsidR="00597F48">
        <w:rPr>
          <w:rFonts w:cs="Times New Roman"/>
          <w:sz w:val="24"/>
          <w:szCs w:val="24"/>
        </w:rPr>
        <w:fldChar w:fldCharType="begin" w:fldLock="1"/>
      </w:r>
      <w:r w:rsidR="00827829">
        <w:rPr>
          <w:rFonts w:cs="Times New Roman"/>
          <w:sz w:val="24"/>
          <w:szCs w:val="24"/>
        </w:rPr>
        <w:instrText>ADDIN CSL_CITATION { "citationItems" : [ { "id" : "ITEM-1", "itemData" : { "DOI" : "10.1017/S0140525X04000056", "ISBN" : "0140-525X (Print)\\r0140-525X (Linking)", "ISSN" : "0140-525X", "PMID" : "15595235", "abstract" : "Traditional mechanistic accounts of language processing derive almost entirely from the study of monologue. Yet, the most natural and basic form of language use is dialogue. As a result, these accounts may only offer limited theories of the mechanisms that underlie language processing in general. We propose a mechanistic account of dialogue, the interactive alignment account, and use it to derive a number of predictions about basic language processes. The account assumes that, in dialogue, the linguistic representations employed by the interlocutors become aligned at many levels, as a result of a largely automatic process. This process greatly simplifies production and comprehension in dialogue. After considering the evidence for the interactive alignment model, we concentrate on three aspects of processing that follow from it. It makes use of a simple interactive inference mechanism, enables the development of local dialogue routines that greatly simplify language processing, and explains the origins of self-monitoring in production. We consider the need for a grammatical framework that is designed to deal with language in dialogue rather than monologue, and discuss a range of implications of the account.", "author" : [ { "dropping-particle" : "", "family" : "Pickering", "given" : "Martin J.", "non-dropping-particle" : "", "parse-names" : false, "suffix" : "" }, { "dropping-particle" : "", "family" : "Garrod", "given" : "Simon", "non-dropping-particle" : "", "parse-names" : false, "suffix" : "" } ], "container-title" : "The Behavioral and brain sciences", "id" : "ITEM-1", "issue" : "2", "issued" : { "date-parts" : [ [ "2004" ] ] }, "page" : "169-190; discussion 190-226", "title" : "Toward a mechanistic psychology of dialogue", "type" : "article-journal", "volume" : "27" }, "uris" : [ "http://www.mendeley.com/documents/?uuid=b04e16d4-b96a-4ff6-a801-5a08df7c1b5b" ] } ], "mendeley" : { "formattedCitation" : "&lt;sup&gt;15&lt;/sup&gt;", "plainTextFormattedCitation" : "15", "previouslyFormattedCitation" : "&lt;sup&gt;15&lt;/sup&gt;" }, "properties" : { "noteIndex" : 0 }, "schema" : "https://github.com/citation-style-language/schema/raw/master/csl-citation.json" }</w:instrText>
      </w:r>
      <w:r w:rsidR="00597F48">
        <w:rPr>
          <w:rFonts w:cs="Times New Roman"/>
          <w:sz w:val="24"/>
          <w:szCs w:val="24"/>
        </w:rPr>
        <w:fldChar w:fldCharType="separate"/>
      </w:r>
      <w:r w:rsidR="00827829" w:rsidRPr="00827829">
        <w:rPr>
          <w:rFonts w:cs="Times New Roman"/>
          <w:noProof/>
          <w:sz w:val="24"/>
          <w:szCs w:val="24"/>
          <w:vertAlign w:val="superscript"/>
        </w:rPr>
        <w:t>15</w:t>
      </w:r>
      <w:r w:rsidR="00597F48">
        <w:rPr>
          <w:rFonts w:cs="Times New Roman"/>
          <w:sz w:val="24"/>
          <w:szCs w:val="24"/>
        </w:rPr>
        <w:fldChar w:fldCharType="end"/>
      </w:r>
      <w:r w:rsidR="001100A2">
        <w:rPr>
          <w:rFonts w:cs="Times New Roman"/>
          <w:sz w:val="24"/>
          <w:szCs w:val="24"/>
        </w:rPr>
        <w:t>, and</w:t>
      </w:r>
      <w:r w:rsidR="00590DE2">
        <w:rPr>
          <w:rFonts w:cs="Times New Roman"/>
          <w:sz w:val="24"/>
          <w:szCs w:val="24"/>
        </w:rPr>
        <w:t xml:space="preserve"> it has been proposed that </w:t>
      </w:r>
      <w:r w:rsidR="00E3681C">
        <w:rPr>
          <w:rFonts w:cs="Times New Roman"/>
          <w:sz w:val="24"/>
          <w:szCs w:val="24"/>
        </w:rPr>
        <w:t xml:space="preserve">mimicry can </w:t>
      </w:r>
      <w:r w:rsidR="00380600">
        <w:rPr>
          <w:rFonts w:cs="Times New Roman"/>
          <w:sz w:val="24"/>
          <w:szCs w:val="24"/>
        </w:rPr>
        <w:t>reduce</w:t>
      </w:r>
      <w:r w:rsidR="00BD72DE">
        <w:rPr>
          <w:rFonts w:cs="Times New Roman"/>
          <w:sz w:val="24"/>
          <w:szCs w:val="24"/>
        </w:rPr>
        <w:t xml:space="preserve"> miscommunication, by aligning </w:t>
      </w:r>
      <w:r w:rsidR="00C6652A">
        <w:rPr>
          <w:rFonts w:cs="Times New Roman"/>
          <w:sz w:val="24"/>
          <w:szCs w:val="24"/>
        </w:rPr>
        <w:t>agents</w:t>
      </w:r>
      <w:r w:rsidR="000A5B17">
        <w:rPr>
          <w:rFonts w:cs="Times New Roman"/>
          <w:sz w:val="24"/>
          <w:szCs w:val="24"/>
        </w:rPr>
        <w:t>’ input-output functions</w:t>
      </w:r>
      <w:r w:rsidR="00826CF2">
        <w:rPr>
          <w:rFonts w:cs="Times New Roman"/>
          <w:sz w:val="24"/>
          <w:szCs w:val="24"/>
        </w:rPr>
        <w:fldChar w:fldCharType="begin" w:fldLock="1"/>
      </w:r>
      <w:r w:rsidR="00827829">
        <w:rPr>
          <w:rFonts w:cs="Times New Roman"/>
          <w:sz w:val="24"/>
          <w:szCs w:val="24"/>
        </w:rPr>
        <w:instrText>ADDIN CSL_CITATION { "citationItems" : [ { "id" : "ITEM-1", "itemData" : { "DOI" : "10.1016/j.cortex.2015.03.025", "ISSN" : "00109452", "PMID" : "25957007", "abstract" : "Hermeneutics refers to interpretation and translation of text (typically ancient scriptures) but also applies to verbal and non-verbal communication. In a psychological setting it nicely frames the problem of inferring the intended content of a communication. In this paper, we offer a solution to the problem of neural hermeneutics based upon active inference. In active inference, action fulfils predictions about how we will behave (e.g., predicting we will speak). Crucially, these predictions can be used to predict both self and others - during speaking and listening respectively. Active inference mandates the suppression of prediction errors by updating an internal model that generates predictions - both at fast timescales (through perceptual inference) and slower timescales (through perceptual learning). If two agents adopt the same model, then - in principle - they can predict each other and minimise their mutual prediction errors. Heuristically, this ensures they are singing from the same hymn sheet. This paper builds upon recent work on active inference and communication to illustrate perceptual learning using simulated birdsongs. Our focus here is the neural hermeneutics implicit in learning, where communication facilitates long-term changes in generative models that are trying to predict each other. In other words, communication induces perceptual learning and enables others to (literally) change our minds and vice versa.", "author" : [ { "dropping-particle" : "", "family" : "Friston", "given" : "K. J.", "non-dropping-particle" : "", "parse-names" : false, "suffix" : "" }, { "dropping-particle" : "", "family" : "Frith", "given" : "Chris D.", "non-dropping-particle" : "", "parse-names" : false, "suffix" : "" } ], "container-title" : "Cortex", "id" : "ITEM-1", "issue" : "Kelso 2012", "issued" : { "date-parts" : [ [ "2015" ] ] }, "page" : "129-143", "publisher" : "Elsevier Ltd", "title" : "Active inference, communication and hermeneutics", "type" : "article-journal", "volume" : "68" }, "uris" : [ "http://www.mendeley.com/documents/?uuid=a84544c4-66f4-4657-9073-92939e5f7f00" ] }, { "id" : "ITEM-2", "itemData" : { "DOI" : "10.1016/j.concog.2014.12.003", "ISSN" : "10538100", "PMID" : "25563935", "abstract" : "This paper considers communication in terms of inference about the behaviour of others (and our own behaviour). It is based on the premise that our sensations are largely generated by other agents like ourselves. This means, we are trying to infer how our sensations are caused by others, while they are trying to infer our behaviour: for example, in the dialogue between two speakers. We suggest that the infinite regress induced by modelling another agent \u2013 who is modelling you \u2013 can be finessed if you both possess the same model. In other words, the sensations caused by others and oneself are generated by the same process. This leads to a view of communication based upon a narrative that is shared by agents who are exchanging sensory signals. Crucially, this narrative transcends agency \u2013 and simply involves intermittently attending to and attenuating sensory input. Attending to sensations enables the shared narrative to predict the sensations generated by another (i.e. to listen), while attenuating sensory input enables one to articulate the narrative (i.e. to speak). This produces a reciprocal exchange of sensory signals that, formally, induces a generalised synchrony between internal (neuronal) brain states generating predictions in both agents. We develop the arguments behind this perspective, using an active (Bayesian) inference framework and offer some simulations (of birdsong) as proof of principle.", "author" : [ { "dropping-particle" : "", "family" : "Friston", "given" : "K. J.", "non-dropping-particle" : "", "parse-names" : false, "suffix" : "" }, { "dropping-particle" : "", "family" : "Frith", "given" : "Chris D.", "non-dropping-particle" : "", "parse-names" : false, "suffix" : "" } ], "container-title" : "Consciousness and Cognition", "id" : "ITEM-2", "issued" : { "date-parts" : [ [ "2015" ] ] }, "page" : "390-405", "title" : "A duet for one", "type" : "article-journal", "volume" : "36" }, "uris" : [ "http://www.mendeley.com/documents/?uuid=ca14ad22-9522-44a4-8305-555049db76a5" ] } ], "mendeley" : { "formattedCitation" : "&lt;sup&gt;16,17&lt;/sup&gt;", "plainTextFormattedCitation" : "16,17", "previouslyFormattedCitation" : "&lt;sup&gt;16,17&lt;/sup&gt;" }, "properties" : { "noteIndex" : 0 }, "schema" : "https://github.com/citation-style-language/schema/raw/master/csl-citation.json" }</w:instrText>
      </w:r>
      <w:r w:rsidR="00826CF2">
        <w:rPr>
          <w:rFonts w:cs="Times New Roman"/>
          <w:sz w:val="24"/>
          <w:szCs w:val="24"/>
        </w:rPr>
        <w:fldChar w:fldCharType="separate"/>
      </w:r>
      <w:r w:rsidR="00827829" w:rsidRPr="00827829">
        <w:rPr>
          <w:rFonts w:cs="Times New Roman"/>
          <w:noProof/>
          <w:sz w:val="24"/>
          <w:szCs w:val="24"/>
          <w:vertAlign w:val="superscript"/>
        </w:rPr>
        <w:t>16,17</w:t>
      </w:r>
      <w:r w:rsidR="00826CF2">
        <w:rPr>
          <w:rFonts w:cs="Times New Roman"/>
          <w:sz w:val="24"/>
          <w:szCs w:val="24"/>
        </w:rPr>
        <w:fldChar w:fldCharType="end"/>
      </w:r>
      <w:r w:rsidR="000A5B17">
        <w:rPr>
          <w:rFonts w:cs="Times New Roman"/>
          <w:sz w:val="24"/>
          <w:szCs w:val="24"/>
        </w:rPr>
        <w:t>.</w:t>
      </w:r>
    </w:p>
    <w:p w14:paraId="352AC200" w14:textId="0764EB63" w:rsidR="00BD4406" w:rsidRDefault="006358B5" w:rsidP="00FE1D3F">
      <w:pPr>
        <w:spacing w:after="360" w:line="240" w:lineRule="auto"/>
        <w:jc w:val="both"/>
        <w:rPr>
          <w:rFonts w:cs="Times New Roman"/>
          <w:sz w:val="24"/>
          <w:szCs w:val="24"/>
        </w:rPr>
      </w:pPr>
      <w:r>
        <w:rPr>
          <w:rFonts w:cs="Times New Roman"/>
          <w:sz w:val="24"/>
          <w:szCs w:val="24"/>
        </w:rPr>
        <w:t>W</w:t>
      </w:r>
      <w:r w:rsidR="007351F9">
        <w:rPr>
          <w:rFonts w:cs="Times New Roman"/>
          <w:sz w:val="24"/>
          <w:szCs w:val="24"/>
        </w:rPr>
        <w:t xml:space="preserve">e </w:t>
      </w:r>
      <w:r>
        <w:rPr>
          <w:rFonts w:cs="Times New Roman"/>
          <w:sz w:val="24"/>
          <w:szCs w:val="24"/>
        </w:rPr>
        <w:t>ran</w:t>
      </w:r>
      <w:r w:rsidR="002800E5">
        <w:rPr>
          <w:rFonts w:cs="Times New Roman"/>
          <w:sz w:val="24"/>
          <w:szCs w:val="24"/>
        </w:rPr>
        <w:t xml:space="preserve"> six </w:t>
      </w:r>
      <w:r w:rsidR="006217F0">
        <w:rPr>
          <w:rFonts w:cs="Times New Roman"/>
          <w:sz w:val="24"/>
          <w:szCs w:val="24"/>
        </w:rPr>
        <w:t xml:space="preserve">behavioural </w:t>
      </w:r>
      <w:r w:rsidR="002800E5">
        <w:rPr>
          <w:rFonts w:cs="Times New Roman"/>
          <w:sz w:val="24"/>
          <w:szCs w:val="24"/>
        </w:rPr>
        <w:t>experiments</w:t>
      </w:r>
      <w:r>
        <w:rPr>
          <w:rFonts w:cs="Times New Roman"/>
          <w:sz w:val="24"/>
          <w:szCs w:val="24"/>
        </w:rPr>
        <w:t xml:space="preserve"> to test our hypothesis</w:t>
      </w:r>
      <w:r w:rsidR="003F7159">
        <w:rPr>
          <w:rFonts w:cs="Times New Roman"/>
          <w:sz w:val="24"/>
          <w:szCs w:val="24"/>
        </w:rPr>
        <w:t xml:space="preserve">. </w:t>
      </w:r>
      <w:r>
        <w:rPr>
          <w:rFonts w:cs="Times New Roman"/>
          <w:sz w:val="24"/>
          <w:szCs w:val="24"/>
        </w:rPr>
        <w:t>In Experiment 1</w:t>
      </w:r>
      <w:r w:rsidR="00160D9D" w:rsidRPr="000448BE">
        <w:rPr>
          <w:rFonts w:cs="Times New Roman"/>
          <w:sz w:val="24"/>
          <w:szCs w:val="24"/>
        </w:rPr>
        <w:t xml:space="preserve">, pairs of participants (30 </w:t>
      </w:r>
      <w:r w:rsidR="00480655">
        <w:rPr>
          <w:rFonts w:cs="Times New Roman"/>
          <w:sz w:val="24"/>
          <w:szCs w:val="24"/>
        </w:rPr>
        <w:t>groups</w:t>
      </w:r>
      <w:r w:rsidR="00160D9D" w:rsidRPr="000448BE">
        <w:rPr>
          <w:rFonts w:cs="Times New Roman"/>
          <w:sz w:val="24"/>
          <w:szCs w:val="24"/>
        </w:rPr>
        <w:t xml:space="preserve">, tested in Iran) performed a </w:t>
      </w:r>
      <w:r w:rsidR="00ED6DBA" w:rsidRPr="000448BE">
        <w:rPr>
          <w:rFonts w:cs="Times New Roman"/>
          <w:sz w:val="24"/>
          <w:szCs w:val="24"/>
        </w:rPr>
        <w:t>psychophysical task</w:t>
      </w:r>
      <w:r w:rsidR="00924C33">
        <w:rPr>
          <w:rFonts w:cs="Times New Roman"/>
          <w:sz w:val="24"/>
          <w:szCs w:val="24"/>
        </w:rPr>
        <w:t xml:space="preserve"> (</w:t>
      </w:r>
      <w:r w:rsidR="00E71F86">
        <w:rPr>
          <w:rFonts w:cs="Times New Roman"/>
          <w:b/>
          <w:sz w:val="24"/>
          <w:szCs w:val="24"/>
        </w:rPr>
        <w:t>Figure 1D</w:t>
      </w:r>
      <w:r w:rsidR="00E71F86">
        <w:rPr>
          <w:rFonts w:cs="Times New Roman"/>
          <w:sz w:val="24"/>
          <w:szCs w:val="24"/>
        </w:rPr>
        <w:t xml:space="preserve"> and</w:t>
      </w:r>
      <w:r w:rsidR="00924C33">
        <w:rPr>
          <w:rFonts w:cs="Times New Roman"/>
          <w:sz w:val="24"/>
          <w:szCs w:val="24"/>
        </w:rPr>
        <w:t xml:space="preserve"> </w:t>
      </w:r>
      <w:r w:rsidR="00924C33" w:rsidRPr="00227FCC">
        <w:rPr>
          <w:rFonts w:cs="Times New Roman"/>
          <w:b/>
          <w:sz w:val="24"/>
          <w:szCs w:val="24"/>
        </w:rPr>
        <w:t>Methods</w:t>
      </w:r>
      <w:r w:rsidR="00924C33">
        <w:rPr>
          <w:rFonts w:cs="Times New Roman"/>
          <w:sz w:val="24"/>
          <w:szCs w:val="24"/>
        </w:rPr>
        <w:t>)</w:t>
      </w:r>
      <w:r w:rsidR="003923AF">
        <w:rPr>
          <w:rFonts w:cs="Times New Roman"/>
          <w:sz w:val="24"/>
          <w:szCs w:val="24"/>
        </w:rPr>
        <w:t>.</w:t>
      </w:r>
      <w:r w:rsidR="00160D9D" w:rsidRPr="000448BE">
        <w:rPr>
          <w:rFonts w:cs="Times New Roman"/>
          <w:sz w:val="24"/>
          <w:szCs w:val="24"/>
        </w:rPr>
        <w:t xml:space="preserve"> </w:t>
      </w:r>
      <w:r w:rsidR="003923AF">
        <w:rPr>
          <w:rFonts w:cs="Times New Roman"/>
          <w:sz w:val="24"/>
          <w:szCs w:val="24"/>
        </w:rPr>
        <w:t>On each trial,</w:t>
      </w:r>
      <w:r w:rsidR="003923AF" w:rsidRPr="000448BE">
        <w:rPr>
          <w:rFonts w:cs="Times New Roman"/>
          <w:sz w:val="24"/>
          <w:szCs w:val="24"/>
        </w:rPr>
        <w:t xml:space="preserve"> </w:t>
      </w:r>
      <w:r w:rsidR="00E71F86">
        <w:rPr>
          <w:rFonts w:cs="Times New Roman"/>
          <w:sz w:val="24"/>
          <w:szCs w:val="24"/>
        </w:rPr>
        <w:t xml:space="preserve">they </w:t>
      </w:r>
      <w:r w:rsidR="003923AF" w:rsidRPr="000448BE">
        <w:rPr>
          <w:rFonts w:cs="Times New Roman"/>
          <w:sz w:val="24"/>
          <w:szCs w:val="24"/>
        </w:rPr>
        <w:t>privately indicat</w:t>
      </w:r>
      <w:r w:rsidR="003923AF">
        <w:rPr>
          <w:rFonts w:cs="Times New Roman"/>
          <w:sz w:val="24"/>
          <w:szCs w:val="24"/>
        </w:rPr>
        <w:t>ed</w:t>
      </w:r>
      <w:r w:rsidR="003923AF" w:rsidRPr="000448BE">
        <w:rPr>
          <w:rFonts w:cs="Times New Roman"/>
          <w:sz w:val="24"/>
          <w:szCs w:val="24"/>
        </w:rPr>
        <w:t xml:space="preserve"> which of two </w:t>
      </w:r>
      <w:r w:rsidR="003923AF">
        <w:rPr>
          <w:rFonts w:cs="Times New Roman"/>
          <w:sz w:val="24"/>
          <w:szCs w:val="24"/>
        </w:rPr>
        <w:t>visual</w:t>
      </w:r>
      <w:r w:rsidR="003923AF" w:rsidRPr="000448BE">
        <w:rPr>
          <w:rFonts w:cs="Times New Roman"/>
          <w:sz w:val="24"/>
          <w:szCs w:val="24"/>
        </w:rPr>
        <w:t xml:space="preserve"> displays they thought contained a </w:t>
      </w:r>
      <w:r w:rsidR="003923AF">
        <w:rPr>
          <w:rFonts w:cs="Times New Roman"/>
          <w:sz w:val="24"/>
          <w:szCs w:val="24"/>
        </w:rPr>
        <w:t xml:space="preserve">faint </w:t>
      </w:r>
      <w:r w:rsidR="003923AF" w:rsidRPr="000448BE">
        <w:rPr>
          <w:rFonts w:cs="Times New Roman"/>
          <w:sz w:val="24"/>
          <w:szCs w:val="24"/>
        </w:rPr>
        <w:t>target,</w:t>
      </w:r>
      <w:r w:rsidR="00160D9D" w:rsidRPr="000448BE">
        <w:rPr>
          <w:rFonts w:cs="Times New Roman"/>
          <w:sz w:val="24"/>
          <w:szCs w:val="24"/>
        </w:rPr>
        <w:t xml:space="preserve"> and how confident they felt about </w:t>
      </w:r>
      <w:r w:rsidR="00E71F86">
        <w:rPr>
          <w:rFonts w:cs="Times New Roman"/>
          <w:sz w:val="24"/>
          <w:szCs w:val="24"/>
        </w:rPr>
        <w:t>this</w:t>
      </w:r>
      <w:r w:rsidR="00160D9D" w:rsidRPr="000448BE">
        <w:rPr>
          <w:rFonts w:cs="Times New Roman"/>
          <w:sz w:val="24"/>
          <w:szCs w:val="24"/>
        </w:rPr>
        <w:t xml:space="preserve"> decision on </w:t>
      </w:r>
      <w:r w:rsidR="00314AC0">
        <w:rPr>
          <w:rFonts w:cs="Times New Roman"/>
          <w:sz w:val="24"/>
          <w:szCs w:val="24"/>
        </w:rPr>
        <w:t>a</w:t>
      </w:r>
      <w:r w:rsidR="00AB10F9">
        <w:rPr>
          <w:rFonts w:cs="Times New Roman"/>
          <w:sz w:val="24"/>
          <w:szCs w:val="24"/>
        </w:rPr>
        <w:t xml:space="preserve"> discrete</w:t>
      </w:r>
      <w:r w:rsidR="00DE2523">
        <w:rPr>
          <w:rFonts w:cs="Times New Roman"/>
          <w:sz w:val="24"/>
          <w:szCs w:val="24"/>
        </w:rPr>
        <w:t xml:space="preserve"> </w:t>
      </w:r>
      <w:r w:rsidR="00160D9D" w:rsidRPr="000448BE">
        <w:rPr>
          <w:rFonts w:cs="Times New Roman"/>
          <w:sz w:val="24"/>
          <w:szCs w:val="24"/>
        </w:rPr>
        <w:t xml:space="preserve">scale from 1 to 6. In the </w:t>
      </w:r>
      <w:r w:rsidR="00160D9D" w:rsidRPr="000448BE">
        <w:rPr>
          <w:rFonts w:cs="Times New Roman"/>
          <w:i/>
          <w:sz w:val="24"/>
          <w:szCs w:val="24"/>
        </w:rPr>
        <w:t>social</w:t>
      </w:r>
      <w:r w:rsidR="00160D9D" w:rsidRPr="000448BE">
        <w:rPr>
          <w:rFonts w:cs="Times New Roman"/>
          <w:sz w:val="24"/>
          <w:szCs w:val="24"/>
        </w:rPr>
        <w:t xml:space="preserve"> condition (</w:t>
      </w:r>
      <w:r w:rsidR="00160D9D" w:rsidRPr="000448BE">
        <w:rPr>
          <w:rFonts w:cs="Times New Roman"/>
          <w:b/>
          <w:sz w:val="24"/>
          <w:szCs w:val="24"/>
        </w:rPr>
        <w:t xml:space="preserve">Figure </w:t>
      </w:r>
      <w:r w:rsidR="0014279D">
        <w:rPr>
          <w:rFonts w:cs="Times New Roman"/>
          <w:b/>
          <w:sz w:val="24"/>
          <w:szCs w:val="24"/>
        </w:rPr>
        <w:t>1E</w:t>
      </w:r>
      <w:r w:rsidR="00160D9D" w:rsidRPr="000448BE">
        <w:rPr>
          <w:rFonts w:cs="Times New Roman"/>
          <w:sz w:val="24"/>
          <w:szCs w:val="24"/>
        </w:rPr>
        <w:t>; EXP1-S: 160 trials</w:t>
      </w:r>
      <w:r w:rsidR="008206DC">
        <w:rPr>
          <w:rFonts w:cs="Times New Roman"/>
          <w:sz w:val="24"/>
          <w:szCs w:val="24"/>
        </w:rPr>
        <w:t>, social task</w:t>
      </w:r>
      <w:r w:rsidR="00160D9D" w:rsidRPr="000448BE">
        <w:rPr>
          <w:rFonts w:cs="Times New Roman"/>
          <w:sz w:val="24"/>
          <w:szCs w:val="24"/>
        </w:rPr>
        <w:t xml:space="preserve">), </w:t>
      </w:r>
      <w:r w:rsidR="000F5B8F">
        <w:rPr>
          <w:rFonts w:cs="Times New Roman"/>
          <w:sz w:val="24"/>
          <w:szCs w:val="24"/>
        </w:rPr>
        <w:t xml:space="preserve">participants </w:t>
      </w:r>
      <w:r w:rsidR="00F970FA">
        <w:rPr>
          <w:rFonts w:cs="Times New Roman"/>
          <w:sz w:val="24"/>
          <w:szCs w:val="24"/>
        </w:rPr>
        <w:t>performed the task together.</w:t>
      </w:r>
      <w:r w:rsidR="00160D9D" w:rsidRPr="000448BE">
        <w:rPr>
          <w:rFonts w:cs="Times New Roman"/>
          <w:sz w:val="24"/>
          <w:szCs w:val="24"/>
        </w:rPr>
        <w:t xml:space="preserve"> </w:t>
      </w:r>
      <w:r w:rsidR="00E71F86">
        <w:rPr>
          <w:rFonts w:cs="Times New Roman"/>
          <w:sz w:val="24"/>
          <w:szCs w:val="24"/>
        </w:rPr>
        <w:t xml:space="preserve">The </w:t>
      </w:r>
      <w:r w:rsidR="003923AF">
        <w:rPr>
          <w:rFonts w:cs="Times New Roman"/>
          <w:sz w:val="24"/>
          <w:szCs w:val="24"/>
        </w:rPr>
        <w:t>private response</w:t>
      </w:r>
      <w:r w:rsidR="00E71F86">
        <w:rPr>
          <w:rFonts w:cs="Times New Roman"/>
          <w:sz w:val="24"/>
          <w:szCs w:val="24"/>
        </w:rPr>
        <w:t>s were</w:t>
      </w:r>
      <w:r w:rsidR="003923AF" w:rsidRPr="000448BE">
        <w:rPr>
          <w:rFonts w:cs="Times New Roman"/>
          <w:sz w:val="24"/>
          <w:szCs w:val="24"/>
        </w:rPr>
        <w:t xml:space="preserve"> made public</w:t>
      </w:r>
      <w:r w:rsidR="003923AF">
        <w:rPr>
          <w:rFonts w:cs="Times New Roman"/>
          <w:sz w:val="24"/>
          <w:szCs w:val="24"/>
        </w:rPr>
        <w:t xml:space="preserve">, and the individual decision made with higher confidence </w:t>
      </w:r>
      <w:r w:rsidR="003923AF" w:rsidRPr="000448BE">
        <w:rPr>
          <w:rFonts w:cs="Times New Roman"/>
          <w:sz w:val="24"/>
          <w:szCs w:val="24"/>
        </w:rPr>
        <w:t xml:space="preserve">was </w:t>
      </w:r>
      <w:r w:rsidR="003923AF">
        <w:rPr>
          <w:rFonts w:cs="Times New Roman"/>
          <w:sz w:val="24"/>
          <w:szCs w:val="24"/>
        </w:rPr>
        <w:t xml:space="preserve">selected as the joint decision. </w:t>
      </w:r>
      <w:r w:rsidR="009D1ABB">
        <w:rPr>
          <w:rFonts w:cs="Times New Roman"/>
          <w:sz w:val="24"/>
          <w:szCs w:val="24"/>
        </w:rPr>
        <w:t xml:space="preserve">Under this </w:t>
      </w:r>
      <w:r>
        <w:rPr>
          <w:rFonts w:cs="Times New Roman"/>
          <w:sz w:val="24"/>
          <w:szCs w:val="24"/>
        </w:rPr>
        <w:t xml:space="preserve">decision </w:t>
      </w:r>
      <w:r w:rsidR="009D1ABB">
        <w:rPr>
          <w:rFonts w:cs="Times New Roman"/>
          <w:sz w:val="24"/>
          <w:szCs w:val="24"/>
        </w:rPr>
        <w:t xml:space="preserve">rule, </w:t>
      </w:r>
      <w:r w:rsidR="005211A3">
        <w:rPr>
          <w:rFonts w:cs="Times New Roman"/>
          <w:sz w:val="24"/>
          <w:szCs w:val="24"/>
        </w:rPr>
        <w:t xml:space="preserve">participants </w:t>
      </w:r>
      <w:r w:rsidR="001A1EC3">
        <w:rPr>
          <w:rFonts w:cs="Times New Roman"/>
          <w:sz w:val="24"/>
          <w:szCs w:val="24"/>
        </w:rPr>
        <w:t>must</w:t>
      </w:r>
      <w:r w:rsidR="0041618E">
        <w:rPr>
          <w:rFonts w:cs="Times New Roman"/>
          <w:sz w:val="24"/>
          <w:szCs w:val="24"/>
        </w:rPr>
        <w:t xml:space="preserve"> </w:t>
      </w:r>
      <w:r w:rsidR="005211A3">
        <w:rPr>
          <w:rFonts w:cs="Times New Roman"/>
          <w:sz w:val="24"/>
          <w:szCs w:val="24"/>
        </w:rPr>
        <w:t xml:space="preserve">report their confidence in a </w:t>
      </w:r>
      <w:r w:rsidR="0041618E">
        <w:rPr>
          <w:rFonts w:cs="Times New Roman"/>
          <w:sz w:val="24"/>
          <w:szCs w:val="24"/>
        </w:rPr>
        <w:t>way that</w:t>
      </w:r>
      <w:r w:rsidR="0052613D">
        <w:rPr>
          <w:rFonts w:cs="Times New Roman"/>
          <w:sz w:val="24"/>
          <w:szCs w:val="24"/>
        </w:rPr>
        <w:t xml:space="preserve"> maximise</w:t>
      </w:r>
      <w:r w:rsidR="0041618E">
        <w:rPr>
          <w:rFonts w:cs="Times New Roman"/>
          <w:sz w:val="24"/>
          <w:szCs w:val="24"/>
        </w:rPr>
        <w:t>s</w:t>
      </w:r>
      <w:r w:rsidR="0052613D">
        <w:rPr>
          <w:rFonts w:cs="Times New Roman"/>
          <w:sz w:val="24"/>
          <w:szCs w:val="24"/>
        </w:rPr>
        <w:t xml:space="preserve"> </w:t>
      </w:r>
      <w:r>
        <w:rPr>
          <w:rFonts w:cs="Times New Roman"/>
          <w:sz w:val="24"/>
          <w:szCs w:val="24"/>
        </w:rPr>
        <w:t>the probability that the group makes the correct decision</w:t>
      </w:r>
      <w:r w:rsidR="005211A3">
        <w:rPr>
          <w:rFonts w:cs="Times New Roman"/>
          <w:sz w:val="24"/>
          <w:szCs w:val="24"/>
        </w:rPr>
        <w:t>.</w:t>
      </w:r>
      <w:r w:rsidR="00BA2BFA">
        <w:rPr>
          <w:rFonts w:cs="Times New Roman"/>
          <w:sz w:val="24"/>
          <w:szCs w:val="24"/>
        </w:rPr>
        <w:t xml:space="preserve"> </w:t>
      </w:r>
      <w:r w:rsidR="00160D9D" w:rsidRPr="000448BE">
        <w:rPr>
          <w:rFonts w:cs="Times New Roman"/>
          <w:sz w:val="24"/>
          <w:szCs w:val="24"/>
        </w:rPr>
        <w:t xml:space="preserve">In the </w:t>
      </w:r>
      <w:r w:rsidR="00160D9D" w:rsidRPr="000448BE">
        <w:rPr>
          <w:rFonts w:cs="Times New Roman"/>
          <w:i/>
          <w:sz w:val="24"/>
          <w:szCs w:val="24"/>
        </w:rPr>
        <w:t>isolated</w:t>
      </w:r>
      <w:r w:rsidR="00160D9D" w:rsidRPr="000448BE">
        <w:rPr>
          <w:rFonts w:cs="Times New Roman"/>
          <w:sz w:val="24"/>
          <w:szCs w:val="24"/>
        </w:rPr>
        <w:t xml:space="preserve"> condition (</w:t>
      </w:r>
      <w:r w:rsidR="00160D9D" w:rsidRPr="000448BE">
        <w:rPr>
          <w:rFonts w:cs="Times New Roman"/>
          <w:b/>
          <w:sz w:val="24"/>
          <w:szCs w:val="24"/>
        </w:rPr>
        <w:t xml:space="preserve">Figure </w:t>
      </w:r>
      <w:r w:rsidR="0014279D">
        <w:rPr>
          <w:rFonts w:cs="Times New Roman"/>
          <w:b/>
          <w:sz w:val="24"/>
          <w:szCs w:val="24"/>
        </w:rPr>
        <w:t>1F</w:t>
      </w:r>
      <w:r w:rsidR="00160D9D" w:rsidRPr="000448BE">
        <w:rPr>
          <w:rFonts w:cs="Times New Roman"/>
          <w:sz w:val="24"/>
          <w:szCs w:val="24"/>
        </w:rPr>
        <w:t>; EXP1-I: 160 trials</w:t>
      </w:r>
      <w:r w:rsidR="008206DC">
        <w:rPr>
          <w:rFonts w:cs="Times New Roman"/>
          <w:sz w:val="24"/>
          <w:szCs w:val="24"/>
        </w:rPr>
        <w:t xml:space="preserve">, </w:t>
      </w:r>
      <w:r w:rsidR="0031125C">
        <w:rPr>
          <w:rFonts w:cs="Times New Roman"/>
          <w:sz w:val="24"/>
          <w:szCs w:val="24"/>
        </w:rPr>
        <w:t>isolated</w:t>
      </w:r>
      <w:r w:rsidR="008206DC">
        <w:rPr>
          <w:rFonts w:cs="Times New Roman"/>
          <w:sz w:val="24"/>
          <w:szCs w:val="24"/>
        </w:rPr>
        <w:t xml:space="preserve"> task</w:t>
      </w:r>
      <w:r w:rsidR="00160D9D" w:rsidRPr="000448BE">
        <w:rPr>
          <w:rFonts w:cs="Times New Roman"/>
          <w:sz w:val="24"/>
          <w:szCs w:val="24"/>
        </w:rPr>
        <w:t xml:space="preserve">), </w:t>
      </w:r>
      <w:r w:rsidR="00FC68DA">
        <w:rPr>
          <w:rFonts w:cs="Times New Roman"/>
          <w:sz w:val="24"/>
          <w:szCs w:val="24"/>
        </w:rPr>
        <w:t>participants</w:t>
      </w:r>
      <w:r w:rsidR="00FC68DA" w:rsidRPr="000448BE">
        <w:rPr>
          <w:rFonts w:cs="Times New Roman"/>
          <w:sz w:val="24"/>
          <w:szCs w:val="24"/>
        </w:rPr>
        <w:t xml:space="preserve"> </w:t>
      </w:r>
      <w:r w:rsidR="00160D9D" w:rsidRPr="000448BE">
        <w:rPr>
          <w:rFonts w:cs="Times New Roman"/>
          <w:sz w:val="24"/>
          <w:szCs w:val="24"/>
        </w:rPr>
        <w:t>performed the task alone</w:t>
      </w:r>
      <w:r w:rsidR="00427BC4">
        <w:rPr>
          <w:rFonts w:cs="Times New Roman"/>
          <w:sz w:val="24"/>
          <w:szCs w:val="24"/>
        </w:rPr>
        <w:t xml:space="preserve">. </w:t>
      </w:r>
      <w:r w:rsidR="00181720">
        <w:rPr>
          <w:rFonts w:cs="Times New Roman"/>
          <w:sz w:val="24"/>
          <w:szCs w:val="24"/>
        </w:rPr>
        <w:t xml:space="preserve">Half of the </w:t>
      </w:r>
      <w:r w:rsidR="00480655">
        <w:rPr>
          <w:rFonts w:cs="Times New Roman"/>
          <w:sz w:val="24"/>
          <w:szCs w:val="24"/>
        </w:rPr>
        <w:t>groups</w:t>
      </w:r>
      <w:r w:rsidR="00181720">
        <w:rPr>
          <w:rFonts w:cs="Times New Roman"/>
          <w:sz w:val="24"/>
          <w:szCs w:val="24"/>
        </w:rPr>
        <w:t xml:space="preserve"> performed the </w:t>
      </w:r>
      <w:r w:rsidR="00480655">
        <w:rPr>
          <w:rFonts w:cs="Times New Roman"/>
          <w:sz w:val="24"/>
          <w:szCs w:val="24"/>
        </w:rPr>
        <w:t>social</w:t>
      </w:r>
      <w:r w:rsidR="00181720">
        <w:rPr>
          <w:rFonts w:cs="Times New Roman"/>
          <w:sz w:val="24"/>
          <w:szCs w:val="24"/>
        </w:rPr>
        <w:t xml:space="preserve"> condition first; the other half performed the </w:t>
      </w:r>
      <w:r w:rsidR="00480655">
        <w:rPr>
          <w:rFonts w:cs="Times New Roman"/>
          <w:sz w:val="24"/>
          <w:szCs w:val="24"/>
        </w:rPr>
        <w:t>isolated</w:t>
      </w:r>
      <w:r w:rsidR="00181720">
        <w:rPr>
          <w:rFonts w:cs="Times New Roman"/>
          <w:sz w:val="24"/>
          <w:szCs w:val="24"/>
        </w:rPr>
        <w:t xml:space="preserve"> condition first.</w:t>
      </w:r>
      <w:r w:rsidR="00A62342">
        <w:rPr>
          <w:rFonts w:cs="Times New Roman"/>
          <w:sz w:val="24"/>
          <w:szCs w:val="24"/>
        </w:rPr>
        <w:t xml:space="preserve"> </w:t>
      </w:r>
    </w:p>
    <w:p w14:paraId="064483F5" w14:textId="3C3C84E2" w:rsidR="00E65D72" w:rsidRPr="000448BE" w:rsidRDefault="00615139" w:rsidP="00227FCC">
      <w:pPr>
        <w:spacing w:before="360" w:after="0" w:line="240" w:lineRule="auto"/>
        <w:rPr>
          <w:sz w:val="24"/>
          <w:szCs w:val="24"/>
        </w:rPr>
      </w:pPr>
      <w:r>
        <w:rPr>
          <w:noProof/>
          <w:sz w:val="24"/>
          <w:szCs w:val="24"/>
          <w:lang w:eastAsia="en-GB"/>
        </w:rPr>
        <w:lastRenderedPageBreak/>
        <w:drawing>
          <wp:inline distT="0" distB="0" distL="0" distR="0" wp14:anchorId="78C2AF62" wp14:editId="49F7586D">
            <wp:extent cx="6120130" cy="263398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B_Figure_01_v1.png"/>
                    <pic:cNvPicPr/>
                  </pic:nvPicPr>
                  <pic:blipFill>
                    <a:blip r:embed="rId9">
                      <a:extLst>
                        <a:ext uri="{28A0092B-C50C-407E-A947-70E740481C1C}">
                          <a14:useLocalDpi xmlns:a14="http://schemas.microsoft.com/office/drawing/2010/main" val="0"/>
                        </a:ext>
                      </a:extLst>
                    </a:blip>
                    <a:stretch>
                      <a:fillRect/>
                    </a:stretch>
                  </pic:blipFill>
                  <pic:spPr>
                    <a:xfrm>
                      <a:off x="0" y="0"/>
                      <a:ext cx="6120130" cy="2633980"/>
                    </a:xfrm>
                    <a:prstGeom prst="rect">
                      <a:avLst/>
                    </a:prstGeom>
                  </pic:spPr>
                </pic:pic>
              </a:graphicData>
            </a:graphic>
          </wp:inline>
        </w:drawing>
      </w:r>
    </w:p>
    <w:p w14:paraId="2C925E9D" w14:textId="576C6548" w:rsidR="00E65D72" w:rsidRPr="00227FCC" w:rsidRDefault="00E65D72" w:rsidP="00227FCC">
      <w:pPr>
        <w:spacing w:after="360" w:line="240" w:lineRule="auto"/>
        <w:jc w:val="both"/>
        <w:rPr>
          <w:sz w:val="20"/>
          <w:szCs w:val="20"/>
        </w:rPr>
      </w:pPr>
      <w:r w:rsidRPr="008C766B">
        <w:rPr>
          <w:b/>
          <w:sz w:val="20"/>
          <w:szCs w:val="20"/>
        </w:rPr>
        <w:t xml:space="preserve">Figure 1. </w:t>
      </w:r>
      <w:r w:rsidRPr="008C766B">
        <w:rPr>
          <w:sz w:val="20"/>
          <w:szCs w:val="20"/>
        </w:rPr>
        <w:t xml:space="preserve">Theoretical and experimental framework. </w:t>
      </w:r>
      <w:r w:rsidRPr="008C766B">
        <w:rPr>
          <w:b/>
          <w:sz w:val="20"/>
          <w:szCs w:val="20"/>
        </w:rPr>
        <w:t>(A)</w:t>
      </w:r>
      <w:r w:rsidRPr="008C766B">
        <w:rPr>
          <w:sz w:val="20"/>
          <w:szCs w:val="20"/>
        </w:rPr>
        <w:t xml:space="preserve"> Communication problem. Two </w:t>
      </w:r>
      <w:r>
        <w:rPr>
          <w:sz w:val="20"/>
          <w:szCs w:val="20"/>
        </w:rPr>
        <w:t xml:space="preserve">football </w:t>
      </w:r>
      <w:r w:rsidRPr="008C766B">
        <w:rPr>
          <w:sz w:val="20"/>
          <w:szCs w:val="20"/>
        </w:rPr>
        <w:t xml:space="preserve">referees disagree about whether the ball crossed the goal line. They have different subjective mappings (blue and </w:t>
      </w:r>
      <w:r w:rsidR="00615139">
        <w:rPr>
          <w:sz w:val="20"/>
          <w:szCs w:val="20"/>
        </w:rPr>
        <w:t>red</w:t>
      </w:r>
      <w:r w:rsidRPr="008C766B">
        <w:rPr>
          <w:sz w:val="20"/>
          <w:szCs w:val="20"/>
        </w:rPr>
        <w:t xml:space="preserve"> lines) from </w:t>
      </w:r>
      <w:r>
        <w:rPr>
          <w:sz w:val="20"/>
          <w:szCs w:val="20"/>
        </w:rPr>
        <w:t>their</w:t>
      </w:r>
      <w:r w:rsidRPr="008C766B">
        <w:rPr>
          <w:sz w:val="20"/>
          <w:szCs w:val="20"/>
        </w:rPr>
        <w:t xml:space="preserve"> </w:t>
      </w:r>
      <w:r w:rsidR="0015128B">
        <w:rPr>
          <w:sz w:val="20"/>
          <w:szCs w:val="20"/>
        </w:rPr>
        <w:t>internal</w:t>
      </w:r>
      <w:r w:rsidRPr="008C766B">
        <w:rPr>
          <w:sz w:val="20"/>
          <w:szCs w:val="20"/>
        </w:rPr>
        <w:t xml:space="preserve"> estimate</w:t>
      </w:r>
      <w:r>
        <w:rPr>
          <w:sz w:val="20"/>
          <w:szCs w:val="20"/>
        </w:rPr>
        <w:t>s</w:t>
      </w:r>
      <w:r w:rsidRPr="008C766B">
        <w:rPr>
          <w:sz w:val="20"/>
          <w:szCs w:val="20"/>
        </w:rPr>
        <w:t xml:space="preserve"> of uncertainty (x-axis) onto confidence report</w:t>
      </w:r>
      <w:r>
        <w:rPr>
          <w:sz w:val="20"/>
          <w:szCs w:val="20"/>
        </w:rPr>
        <w:t>s</w:t>
      </w:r>
      <w:r w:rsidRPr="008C766B">
        <w:rPr>
          <w:sz w:val="20"/>
          <w:szCs w:val="20"/>
        </w:rPr>
        <w:t xml:space="preserve"> (y-axis). In this </w:t>
      </w:r>
      <w:r w:rsidR="00CE66B1">
        <w:rPr>
          <w:sz w:val="20"/>
          <w:szCs w:val="20"/>
        </w:rPr>
        <w:t>interaction</w:t>
      </w:r>
      <w:r w:rsidRPr="008C766B">
        <w:rPr>
          <w:sz w:val="20"/>
          <w:szCs w:val="20"/>
        </w:rPr>
        <w:t>, the blue referee expresses higher confidence but is less likely to be correct (dotted lines).</w:t>
      </w:r>
      <w:r>
        <w:rPr>
          <w:sz w:val="20"/>
          <w:szCs w:val="20"/>
        </w:rPr>
        <w:t xml:space="preserve"> </w:t>
      </w:r>
      <w:r w:rsidRPr="008C766B">
        <w:rPr>
          <w:sz w:val="20"/>
          <w:szCs w:val="20"/>
        </w:rPr>
        <w:t xml:space="preserve">We assume a continuous </w:t>
      </w:r>
      <w:r>
        <w:rPr>
          <w:sz w:val="20"/>
          <w:szCs w:val="20"/>
        </w:rPr>
        <w:t xml:space="preserve">confidence </w:t>
      </w:r>
      <w:r w:rsidRPr="008C766B">
        <w:rPr>
          <w:sz w:val="20"/>
          <w:szCs w:val="20"/>
        </w:rPr>
        <w:t xml:space="preserve">scale and linear functions for ease of exposition. </w:t>
      </w:r>
      <w:r w:rsidRPr="008C766B">
        <w:rPr>
          <w:b/>
          <w:sz w:val="20"/>
          <w:szCs w:val="20"/>
        </w:rPr>
        <w:t>(B)</w:t>
      </w:r>
      <w:r w:rsidRPr="008C766B">
        <w:rPr>
          <w:sz w:val="20"/>
          <w:szCs w:val="20"/>
        </w:rPr>
        <w:t xml:space="preserve"> Optimal solution. To minimise miscommunication, the referees must align their subjective mappings (green line) such that their confidence reflect</w:t>
      </w:r>
      <w:r w:rsidR="00CE66B1">
        <w:rPr>
          <w:sz w:val="20"/>
          <w:szCs w:val="20"/>
        </w:rPr>
        <w:t>s</w:t>
      </w:r>
      <w:r w:rsidRPr="008C766B">
        <w:rPr>
          <w:sz w:val="20"/>
          <w:szCs w:val="20"/>
        </w:rPr>
        <w:t xml:space="preserve"> a common metric.</w:t>
      </w:r>
      <w:r w:rsidR="00CE66B1">
        <w:rPr>
          <w:sz w:val="20"/>
          <w:szCs w:val="20"/>
        </w:rPr>
        <w:t xml:space="preserve"> This solution is optimal in t</w:t>
      </w:r>
      <w:r w:rsidR="00F450E8">
        <w:rPr>
          <w:sz w:val="20"/>
          <w:szCs w:val="20"/>
        </w:rPr>
        <w:t>he sense that it maximises the</w:t>
      </w:r>
      <w:r w:rsidR="00CE66B1">
        <w:rPr>
          <w:sz w:val="20"/>
          <w:szCs w:val="20"/>
        </w:rPr>
        <w:t xml:space="preserve"> probability </w:t>
      </w:r>
      <w:r w:rsidR="00F450E8">
        <w:rPr>
          <w:sz w:val="20"/>
          <w:szCs w:val="20"/>
        </w:rPr>
        <w:t>that the group makes the correct decision</w:t>
      </w:r>
      <w:r w:rsidR="00CE66B1">
        <w:rPr>
          <w:sz w:val="20"/>
          <w:szCs w:val="20"/>
        </w:rPr>
        <w:t>.</w:t>
      </w:r>
      <w:r w:rsidRPr="008C766B">
        <w:rPr>
          <w:sz w:val="20"/>
          <w:szCs w:val="20"/>
        </w:rPr>
        <w:t xml:space="preserve"> </w:t>
      </w:r>
      <w:r w:rsidRPr="008C766B">
        <w:rPr>
          <w:b/>
          <w:sz w:val="20"/>
          <w:szCs w:val="20"/>
        </w:rPr>
        <w:t>(C)</w:t>
      </w:r>
      <w:r w:rsidRPr="008C766B">
        <w:rPr>
          <w:sz w:val="20"/>
          <w:szCs w:val="20"/>
        </w:rPr>
        <w:t xml:space="preserve"> Confidence matching. The intercept (</w:t>
      </w:r>
      <w:r w:rsidR="009911ED" w:rsidRPr="00D26CE2">
        <w:rPr>
          <w:i/>
          <w:sz w:val="20"/>
          <w:szCs w:val="20"/>
        </w:rPr>
        <w:t>left</w:t>
      </w:r>
      <w:r w:rsidRPr="008C766B">
        <w:rPr>
          <w:sz w:val="20"/>
          <w:szCs w:val="20"/>
        </w:rPr>
        <w:t>) and the slope (</w:t>
      </w:r>
      <w:r w:rsidR="009911ED" w:rsidRPr="00D26CE2">
        <w:rPr>
          <w:i/>
          <w:sz w:val="20"/>
          <w:szCs w:val="20"/>
        </w:rPr>
        <w:t>right</w:t>
      </w:r>
      <w:r w:rsidRPr="008C766B">
        <w:rPr>
          <w:sz w:val="20"/>
          <w:szCs w:val="20"/>
        </w:rPr>
        <w:t xml:space="preserve">) of the referees’ subjective mappings </w:t>
      </w:r>
      <w:r>
        <w:rPr>
          <w:sz w:val="20"/>
          <w:szCs w:val="20"/>
        </w:rPr>
        <w:t xml:space="preserve">would </w:t>
      </w:r>
      <w:r w:rsidR="00C101E6">
        <w:rPr>
          <w:sz w:val="20"/>
          <w:szCs w:val="20"/>
        </w:rPr>
        <w:t>automatically</w:t>
      </w:r>
      <w:r w:rsidR="00652F39" w:rsidRPr="008C766B">
        <w:rPr>
          <w:sz w:val="20"/>
          <w:szCs w:val="20"/>
        </w:rPr>
        <w:t xml:space="preserve"> </w:t>
      </w:r>
      <w:r>
        <w:rPr>
          <w:sz w:val="20"/>
          <w:szCs w:val="20"/>
        </w:rPr>
        <w:t>change under confidence matching</w:t>
      </w:r>
      <w:r w:rsidRPr="008C766B">
        <w:rPr>
          <w:sz w:val="20"/>
          <w:szCs w:val="20"/>
        </w:rPr>
        <w:t xml:space="preserve">. </w:t>
      </w:r>
      <w:r w:rsidRPr="008C766B">
        <w:rPr>
          <w:b/>
          <w:sz w:val="20"/>
          <w:szCs w:val="20"/>
        </w:rPr>
        <w:t xml:space="preserve">(D) </w:t>
      </w:r>
      <w:r w:rsidRPr="008C766B">
        <w:rPr>
          <w:rFonts w:cs="Times New Roman"/>
          <w:sz w:val="20"/>
          <w:szCs w:val="20"/>
        </w:rPr>
        <w:t xml:space="preserve">Psychophysical task. </w:t>
      </w:r>
      <w:r w:rsidR="00652F39">
        <w:rPr>
          <w:rFonts w:cs="Times New Roman"/>
          <w:sz w:val="20"/>
          <w:szCs w:val="20"/>
        </w:rPr>
        <w:t>P</w:t>
      </w:r>
      <w:r w:rsidRPr="008C766B">
        <w:rPr>
          <w:rFonts w:cs="Times New Roman"/>
          <w:sz w:val="20"/>
          <w:szCs w:val="20"/>
        </w:rPr>
        <w:t xml:space="preserve">articipants viewed two consecutive displays, each containing six contrast gratings (here dots). </w:t>
      </w:r>
      <w:r w:rsidR="00652F39">
        <w:rPr>
          <w:rFonts w:cs="Times New Roman"/>
          <w:sz w:val="20"/>
          <w:szCs w:val="20"/>
        </w:rPr>
        <w:t>In one of the two displays, t</w:t>
      </w:r>
      <w:r w:rsidR="00652F39" w:rsidRPr="008C766B">
        <w:rPr>
          <w:rFonts w:cs="Times New Roman"/>
          <w:sz w:val="20"/>
          <w:szCs w:val="20"/>
        </w:rPr>
        <w:t xml:space="preserve">here </w:t>
      </w:r>
      <w:r w:rsidRPr="008C766B">
        <w:rPr>
          <w:rFonts w:cs="Times New Roman"/>
          <w:sz w:val="20"/>
          <w:szCs w:val="20"/>
        </w:rPr>
        <w:t xml:space="preserve">was a </w:t>
      </w:r>
      <w:r w:rsidR="00C25311">
        <w:rPr>
          <w:rFonts w:cs="Times New Roman"/>
          <w:sz w:val="20"/>
          <w:szCs w:val="20"/>
        </w:rPr>
        <w:t>high</w:t>
      </w:r>
      <w:r w:rsidR="00722207">
        <w:rPr>
          <w:rFonts w:cs="Times New Roman"/>
          <w:sz w:val="20"/>
          <w:szCs w:val="20"/>
        </w:rPr>
        <w:t xml:space="preserve">er </w:t>
      </w:r>
      <w:r w:rsidR="00C25311">
        <w:rPr>
          <w:rFonts w:cs="Times New Roman"/>
          <w:sz w:val="20"/>
          <w:szCs w:val="20"/>
        </w:rPr>
        <w:t xml:space="preserve">contrast </w:t>
      </w:r>
      <w:r w:rsidRPr="008C766B">
        <w:rPr>
          <w:rFonts w:cs="Times New Roman"/>
          <w:sz w:val="20"/>
          <w:szCs w:val="20"/>
        </w:rPr>
        <w:t xml:space="preserve">target (darker dot). Participants </w:t>
      </w:r>
      <w:r w:rsidR="00314AC0">
        <w:rPr>
          <w:rFonts w:cs="Times New Roman"/>
          <w:sz w:val="20"/>
          <w:szCs w:val="20"/>
        </w:rPr>
        <w:t>responded</w:t>
      </w:r>
      <w:r w:rsidRPr="008C766B">
        <w:rPr>
          <w:rFonts w:cs="Times New Roman"/>
          <w:sz w:val="20"/>
          <w:szCs w:val="20"/>
        </w:rPr>
        <w:t xml:space="preserve"> by moving a marker along a scale with a fixed midpoint. The response</w:t>
      </w:r>
      <w:r>
        <w:rPr>
          <w:rFonts w:cs="Times New Roman"/>
          <w:sz w:val="20"/>
          <w:szCs w:val="20"/>
        </w:rPr>
        <w:t xml:space="preserve"> sign</w:t>
      </w:r>
      <w:r w:rsidRPr="008C766B">
        <w:rPr>
          <w:rFonts w:cs="Times New Roman"/>
          <w:sz w:val="20"/>
          <w:szCs w:val="20"/>
        </w:rPr>
        <w:t xml:space="preserve"> indicated the decision</w:t>
      </w:r>
      <w:r w:rsidR="00314AC0">
        <w:rPr>
          <w:rFonts w:cs="Times New Roman"/>
          <w:sz w:val="20"/>
          <w:szCs w:val="20"/>
        </w:rPr>
        <w:t xml:space="preserve"> (1st or 2nd display)</w:t>
      </w:r>
      <w:r w:rsidRPr="008C766B">
        <w:rPr>
          <w:rFonts w:cs="Times New Roman"/>
          <w:sz w:val="20"/>
          <w:szCs w:val="20"/>
        </w:rPr>
        <w:t xml:space="preserve">, and </w:t>
      </w:r>
      <w:r>
        <w:rPr>
          <w:rFonts w:cs="Times New Roman"/>
          <w:sz w:val="20"/>
          <w:szCs w:val="20"/>
        </w:rPr>
        <w:t>the</w:t>
      </w:r>
      <w:r w:rsidRPr="008C766B">
        <w:rPr>
          <w:rFonts w:cs="Times New Roman"/>
          <w:sz w:val="20"/>
          <w:szCs w:val="20"/>
        </w:rPr>
        <w:t xml:space="preserve"> absolute</w:t>
      </w:r>
      <w:r>
        <w:rPr>
          <w:rFonts w:cs="Times New Roman"/>
          <w:sz w:val="20"/>
          <w:szCs w:val="20"/>
        </w:rPr>
        <w:t xml:space="preserve"> response</w:t>
      </w:r>
      <w:r w:rsidRPr="008C766B">
        <w:rPr>
          <w:rFonts w:cs="Times New Roman"/>
          <w:sz w:val="20"/>
          <w:szCs w:val="20"/>
        </w:rPr>
        <w:t xml:space="preserve"> value indicated the confidence</w:t>
      </w:r>
      <w:r w:rsidR="00314AC0">
        <w:rPr>
          <w:rFonts w:cs="Times New Roman"/>
          <w:sz w:val="20"/>
          <w:szCs w:val="20"/>
        </w:rPr>
        <w:t xml:space="preserve"> (1 to 6 in steps of 1)</w:t>
      </w:r>
      <w:r w:rsidRPr="008C766B">
        <w:rPr>
          <w:rFonts w:cs="Times New Roman"/>
          <w:sz w:val="20"/>
          <w:szCs w:val="20"/>
        </w:rPr>
        <w:t xml:space="preserve">. </w:t>
      </w:r>
      <w:r w:rsidRPr="008C766B">
        <w:rPr>
          <w:rFonts w:cs="Times New Roman"/>
          <w:b/>
          <w:sz w:val="20"/>
          <w:szCs w:val="20"/>
        </w:rPr>
        <w:t>(</w:t>
      </w:r>
      <w:r>
        <w:rPr>
          <w:rFonts w:cs="Times New Roman"/>
          <w:b/>
          <w:sz w:val="20"/>
          <w:szCs w:val="20"/>
        </w:rPr>
        <w:t>E</w:t>
      </w:r>
      <w:r w:rsidRPr="008C766B">
        <w:rPr>
          <w:rFonts w:cs="Times New Roman"/>
          <w:b/>
          <w:sz w:val="20"/>
          <w:szCs w:val="20"/>
        </w:rPr>
        <w:t>)</w:t>
      </w:r>
      <w:r w:rsidRPr="008C766B">
        <w:rPr>
          <w:rFonts w:cs="Times New Roman"/>
          <w:sz w:val="20"/>
          <w:szCs w:val="20"/>
        </w:rPr>
        <w:t xml:space="preserve"> The social task. Participants’ private responses (colour-coded) were </w:t>
      </w:r>
      <w:r w:rsidR="00314AC0">
        <w:rPr>
          <w:rFonts w:cs="Times New Roman"/>
          <w:sz w:val="20"/>
          <w:szCs w:val="20"/>
        </w:rPr>
        <w:t>shared</w:t>
      </w:r>
      <w:r w:rsidRPr="008C766B">
        <w:rPr>
          <w:rFonts w:cs="Times New Roman"/>
          <w:sz w:val="20"/>
          <w:szCs w:val="20"/>
        </w:rPr>
        <w:t xml:space="preserve">, and the response made with higher confidence was </w:t>
      </w:r>
      <w:r>
        <w:rPr>
          <w:rFonts w:cs="Times New Roman"/>
          <w:sz w:val="20"/>
          <w:szCs w:val="20"/>
        </w:rPr>
        <w:t xml:space="preserve">automatically </w:t>
      </w:r>
      <w:r w:rsidRPr="008C766B">
        <w:rPr>
          <w:rFonts w:cs="Times New Roman"/>
          <w:sz w:val="20"/>
          <w:szCs w:val="20"/>
        </w:rPr>
        <w:t xml:space="preserve">selected as the joint decision (white box). </w:t>
      </w:r>
      <w:r w:rsidR="00A62342" w:rsidRPr="00A62342">
        <w:rPr>
          <w:rFonts w:cs="Times New Roman"/>
          <w:sz w:val="20"/>
          <w:szCs w:val="20"/>
        </w:rPr>
        <w:t xml:space="preserve">Confidence ties were resolved by randomly selecting one of the </w:t>
      </w:r>
      <w:r w:rsidR="00582B85">
        <w:rPr>
          <w:rFonts w:cs="Times New Roman"/>
          <w:sz w:val="20"/>
          <w:szCs w:val="20"/>
        </w:rPr>
        <w:t>two</w:t>
      </w:r>
      <w:r w:rsidR="00A62342" w:rsidRPr="00A62342">
        <w:rPr>
          <w:rFonts w:cs="Times New Roman"/>
          <w:sz w:val="20"/>
          <w:szCs w:val="20"/>
        </w:rPr>
        <w:t xml:space="preserve"> </w:t>
      </w:r>
      <w:r w:rsidR="00582B85">
        <w:rPr>
          <w:rFonts w:cs="Times New Roman"/>
          <w:sz w:val="20"/>
          <w:szCs w:val="20"/>
        </w:rPr>
        <w:t xml:space="preserve">private </w:t>
      </w:r>
      <w:r w:rsidR="00A62342">
        <w:rPr>
          <w:rFonts w:cs="Times New Roman"/>
          <w:sz w:val="20"/>
          <w:szCs w:val="20"/>
        </w:rPr>
        <w:t>responses</w:t>
      </w:r>
      <w:r w:rsidR="00A62342" w:rsidRPr="00A62342">
        <w:rPr>
          <w:rFonts w:cs="Times New Roman"/>
          <w:sz w:val="20"/>
          <w:szCs w:val="20"/>
        </w:rPr>
        <w:t>.</w:t>
      </w:r>
      <w:r w:rsidR="00A62342">
        <w:rPr>
          <w:rFonts w:cs="Times New Roman"/>
          <w:sz w:val="20"/>
          <w:szCs w:val="20"/>
        </w:rPr>
        <w:t xml:space="preserve"> </w:t>
      </w:r>
      <w:r w:rsidR="00314AC0">
        <w:rPr>
          <w:rFonts w:cs="Times New Roman"/>
          <w:sz w:val="20"/>
          <w:szCs w:val="20"/>
        </w:rPr>
        <w:t>Participants</w:t>
      </w:r>
      <w:r w:rsidR="00314AC0" w:rsidRPr="008C766B">
        <w:rPr>
          <w:rFonts w:cs="Times New Roman"/>
          <w:sz w:val="20"/>
          <w:szCs w:val="20"/>
        </w:rPr>
        <w:t xml:space="preserve"> </w:t>
      </w:r>
      <w:r w:rsidRPr="008C766B">
        <w:rPr>
          <w:rFonts w:cs="Times New Roman"/>
          <w:sz w:val="20"/>
          <w:szCs w:val="20"/>
        </w:rPr>
        <w:t xml:space="preserve">received feedback (colour-coded) </w:t>
      </w:r>
      <w:r w:rsidR="00314AC0">
        <w:rPr>
          <w:rFonts w:cs="Times New Roman"/>
          <w:sz w:val="20"/>
          <w:szCs w:val="20"/>
        </w:rPr>
        <w:t xml:space="preserve">about the accuracy of each decision </w:t>
      </w:r>
      <w:r w:rsidRPr="008C766B">
        <w:rPr>
          <w:rFonts w:cs="Times New Roman"/>
          <w:sz w:val="20"/>
          <w:szCs w:val="20"/>
        </w:rPr>
        <w:t xml:space="preserve">before </w:t>
      </w:r>
      <w:r w:rsidR="00582B85">
        <w:rPr>
          <w:rFonts w:cs="Times New Roman"/>
          <w:sz w:val="20"/>
          <w:szCs w:val="20"/>
        </w:rPr>
        <w:t xml:space="preserve">continuing to </w:t>
      </w:r>
      <w:r w:rsidRPr="008C766B">
        <w:rPr>
          <w:rFonts w:cs="Times New Roman"/>
          <w:sz w:val="20"/>
          <w:szCs w:val="20"/>
        </w:rPr>
        <w:t xml:space="preserve">the next trial. </w:t>
      </w:r>
      <w:r w:rsidRPr="008C766B">
        <w:rPr>
          <w:rFonts w:cs="Times New Roman"/>
          <w:b/>
          <w:sz w:val="20"/>
          <w:szCs w:val="20"/>
        </w:rPr>
        <w:t>(</w:t>
      </w:r>
      <w:proofErr w:type="spellStart"/>
      <w:r>
        <w:rPr>
          <w:rFonts w:cs="Times New Roman"/>
          <w:b/>
          <w:sz w:val="20"/>
          <w:szCs w:val="20"/>
        </w:rPr>
        <w:t>F</w:t>
      </w:r>
      <w:proofErr w:type="spellEnd"/>
      <w:r w:rsidRPr="008C766B">
        <w:rPr>
          <w:rFonts w:cs="Times New Roman"/>
          <w:b/>
          <w:sz w:val="20"/>
          <w:szCs w:val="20"/>
        </w:rPr>
        <w:t>)</w:t>
      </w:r>
      <w:r w:rsidRPr="008C766B">
        <w:rPr>
          <w:rFonts w:cs="Times New Roman"/>
          <w:sz w:val="20"/>
          <w:szCs w:val="20"/>
        </w:rPr>
        <w:t xml:space="preserve"> The isolated task. Participants performed the</w:t>
      </w:r>
      <w:r>
        <w:rPr>
          <w:rFonts w:cs="Times New Roman"/>
          <w:sz w:val="20"/>
          <w:szCs w:val="20"/>
        </w:rPr>
        <w:t xml:space="preserve"> </w:t>
      </w:r>
      <w:r w:rsidRPr="008C766B">
        <w:rPr>
          <w:rFonts w:cs="Times New Roman"/>
          <w:sz w:val="20"/>
          <w:szCs w:val="20"/>
        </w:rPr>
        <w:t>task on their own</w:t>
      </w:r>
      <w:r w:rsidR="00582B85">
        <w:rPr>
          <w:rFonts w:cs="Times New Roman"/>
          <w:sz w:val="20"/>
          <w:szCs w:val="20"/>
        </w:rPr>
        <w:t>, without any social interaction</w:t>
      </w:r>
      <w:r w:rsidRPr="008C766B">
        <w:rPr>
          <w:rFonts w:cs="Times New Roman"/>
          <w:sz w:val="20"/>
          <w:szCs w:val="20"/>
        </w:rPr>
        <w:t>.</w:t>
      </w:r>
    </w:p>
    <w:p w14:paraId="39AC48EC" w14:textId="384624F0" w:rsidR="00271D8D" w:rsidRDefault="00271D8D" w:rsidP="00EF4CEB">
      <w:pPr>
        <w:spacing w:after="120" w:line="240" w:lineRule="auto"/>
        <w:jc w:val="both"/>
        <w:rPr>
          <w:rFonts w:cs="Times New Roman"/>
          <w:sz w:val="24"/>
          <w:szCs w:val="24"/>
        </w:rPr>
      </w:pPr>
      <w:r>
        <w:rPr>
          <w:rFonts w:cs="Times New Roman"/>
          <w:sz w:val="24"/>
          <w:szCs w:val="24"/>
        </w:rPr>
        <w:t xml:space="preserve">Under our hypothesis, we would expect group members’ confidence to be more similar when they performed the task together as compared to alone. Because of the boundedness of the confidence scale, the </w:t>
      </w:r>
      <w:r w:rsidR="00371CFF">
        <w:rPr>
          <w:rFonts w:cs="Times New Roman"/>
          <w:sz w:val="24"/>
          <w:szCs w:val="24"/>
        </w:rPr>
        <w:t xml:space="preserve">summary </w:t>
      </w:r>
      <w:r>
        <w:rPr>
          <w:rFonts w:cs="Times New Roman"/>
          <w:sz w:val="24"/>
          <w:szCs w:val="24"/>
        </w:rPr>
        <w:t xml:space="preserve">statistics that we can use to </w:t>
      </w:r>
      <w:r w:rsidR="00371CFF">
        <w:rPr>
          <w:rFonts w:cs="Times New Roman"/>
          <w:sz w:val="24"/>
          <w:szCs w:val="24"/>
        </w:rPr>
        <w:t>describe</w:t>
      </w:r>
      <w:r>
        <w:rPr>
          <w:rFonts w:cs="Times New Roman"/>
          <w:sz w:val="24"/>
          <w:szCs w:val="24"/>
        </w:rPr>
        <w:t xml:space="preserve"> </w:t>
      </w:r>
      <w:r w:rsidR="00371CFF">
        <w:rPr>
          <w:rFonts w:cs="Times New Roman"/>
          <w:sz w:val="24"/>
          <w:szCs w:val="24"/>
        </w:rPr>
        <w:t xml:space="preserve">group members’ </w:t>
      </w:r>
      <w:r w:rsidR="006358B5">
        <w:rPr>
          <w:rFonts w:cs="Times New Roman"/>
          <w:sz w:val="24"/>
          <w:szCs w:val="24"/>
        </w:rPr>
        <w:t>confidence</w:t>
      </w:r>
      <w:r>
        <w:rPr>
          <w:rFonts w:cs="Times New Roman"/>
          <w:sz w:val="24"/>
          <w:szCs w:val="24"/>
        </w:rPr>
        <w:t xml:space="preserve"> are not </w:t>
      </w:r>
      <w:r w:rsidR="00371CFF">
        <w:rPr>
          <w:rFonts w:cs="Times New Roman"/>
          <w:sz w:val="24"/>
          <w:szCs w:val="24"/>
        </w:rPr>
        <w:t>fully</w:t>
      </w:r>
      <w:r w:rsidR="006358B5">
        <w:rPr>
          <w:rFonts w:cs="Times New Roman"/>
          <w:sz w:val="24"/>
          <w:szCs w:val="24"/>
        </w:rPr>
        <w:t xml:space="preserve"> independent. </w:t>
      </w:r>
      <w:r>
        <w:rPr>
          <w:rFonts w:cs="Times New Roman"/>
          <w:sz w:val="24"/>
          <w:szCs w:val="24"/>
        </w:rPr>
        <w:t xml:space="preserve">Here we focus on convergence in </w:t>
      </w:r>
      <w:r w:rsidRPr="004E55F7">
        <w:rPr>
          <w:rFonts w:cs="Times New Roman"/>
          <w:sz w:val="24"/>
          <w:szCs w:val="24"/>
        </w:rPr>
        <w:t>mean confidence, but we found similar results for the variance of confidence</w:t>
      </w:r>
      <w:r w:rsidR="00B832F2" w:rsidRPr="004E55F7">
        <w:rPr>
          <w:rFonts w:cs="Times New Roman"/>
          <w:sz w:val="24"/>
          <w:szCs w:val="24"/>
        </w:rPr>
        <w:t xml:space="preserve"> and confidence distributions</w:t>
      </w:r>
      <w:r w:rsidRPr="004E55F7">
        <w:rPr>
          <w:rFonts w:cs="Times New Roman"/>
          <w:sz w:val="24"/>
          <w:szCs w:val="24"/>
        </w:rPr>
        <w:t xml:space="preserve"> (</w:t>
      </w:r>
      <w:r w:rsidR="00077D61" w:rsidRPr="004E55F7">
        <w:rPr>
          <w:rFonts w:cs="Times New Roman"/>
          <w:b/>
          <w:sz w:val="24"/>
          <w:szCs w:val="24"/>
        </w:rPr>
        <w:t>Supplementary Figure</w:t>
      </w:r>
      <w:r w:rsidRPr="004E55F7">
        <w:rPr>
          <w:rFonts w:cs="Times New Roman"/>
          <w:b/>
          <w:sz w:val="24"/>
          <w:szCs w:val="24"/>
        </w:rPr>
        <w:t xml:space="preserve"> </w:t>
      </w:r>
      <w:r w:rsidR="00077D61" w:rsidRPr="004E55F7">
        <w:rPr>
          <w:rFonts w:cs="Times New Roman"/>
          <w:b/>
          <w:sz w:val="24"/>
          <w:szCs w:val="24"/>
        </w:rPr>
        <w:t>1</w:t>
      </w:r>
      <w:r w:rsidRPr="004E55F7">
        <w:rPr>
          <w:rFonts w:cs="Times New Roman"/>
          <w:sz w:val="24"/>
          <w:szCs w:val="24"/>
        </w:rPr>
        <w:t xml:space="preserve">). </w:t>
      </w:r>
      <w:r w:rsidR="00371CFF" w:rsidRPr="004E55F7">
        <w:rPr>
          <w:rFonts w:cs="Times New Roman"/>
          <w:sz w:val="24"/>
          <w:szCs w:val="24"/>
        </w:rPr>
        <w:t>In line</w:t>
      </w:r>
      <w:r>
        <w:rPr>
          <w:rFonts w:cs="Times New Roman"/>
          <w:sz w:val="24"/>
          <w:szCs w:val="24"/>
        </w:rPr>
        <w:t xml:space="preserve"> with our hypothesis, the magnitudes of </w:t>
      </w:r>
      <w:r w:rsidR="006A0879">
        <w:rPr>
          <w:rFonts w:cs="Times New Roman"/>
          <w:sz w:val="24"/>
          <w:szCs w:val="24"/>
        </w:rPr>
        <w:t>group members’</w:t>
      </w:r>
      <w:r>
        <w:rPr>
          <w:rFonts w:cs="Times New Roman"/>
          <w:sz w:val="24"/>
          <w:szCs w:val="24"/>
        </w:rPr>
        <w:t xml:space="preserve"> mean confidence were correlated in the social condition only</w:t>
      </w:r>
      <w:r w:rsidR="00F94D8C">
        <w:rPr>
          <w:rFonts w:cs="Times New Roman"/>
          <w:sz w:val="24"/>
          <w:szCs w:val="24"/>
        </w:rPr>
        <w:t xml:space="preserve"> (</w:t>
      </w:r>
      <w:r w:rsidR="00F94D8C" w:rsidRPr="00F94D8C">
        <w:rPr>
          <w:rFonts w:cs="Times New Roman"/>
          <w:b/>
          <w:sz w:val="24"/>
          <w:szCs w:val="24"/>
        </w:rPr>
        <w:t>Figure 2</w:t>
      </w:r>
      <w:r w:rsidR="005A6F33">
        <w:rPr>
          <w:rFonts w:cs="Times New Roman"/>
          <w:b/>
          <w:sz w:val="24"/>
          <w:szCs w:val="24"/>
        </w:rPr>
        <w:t>A</w:t>
      </w:r>
      <w:r w:rsidR="00F94D8C">
        <w:rPr>
          <w:rFonts w:cs="Times New Roman"/>
          <w:sz w:val="24"/>
          <w:szCs w:val="24"/>
        </w:rPr>
        <w:t>)</w:t>
      </w:r>
      <w:r w:rsidR="00277D2A">
        <w:rPr>
          <w:rFonts w:cs="Times New Roman"/>
          <w:sz w:val="24"/>
          <w:szCs w:val="24"/>
        </w:rPr>
        <w:t xml:space="preserve"> and the differences in their mean confidence were smaller in the social than in the isolated condition (</w:t>
      </w:r>
      <w:r w:rsidR="005A6F33">
        <w:rPr>
          <w:rFonts w:cs="Times New Roman"/>
          <w:b/>
          <w:sz w:val="24"/>
          <w:szCs w:val="24"/>
        </w:rPr>
        <w:t xml:space="preserve">Figure </w:t>
      </w:r>
      <w:r w:rsidR="005A6F33" w:rsidRPr="00844881">
        <w:rPr>
          <w:rFonts w:cs="Times New Roman"/>
          <w:b/>
          <w:sz w:val="24"/>
          <w:szCs w:val="24"/>
        </w:rPr>
        <w:t>2B</w:t>
      </w:r>
      <w:r w:rsidR="005A6F33" w:rsidRPr="004E55F7">
        <w:rPr>
          <w:rFonts w:cs="Times New Roman"/>
          <w:sz w:val="24"/>
          <w:szCs w:val="24"/>
        </w:rPr>
        <w:t xml:space="preserve">; </w:t>
      </w:r>
      <w:proofErr w:type="gramStart"/>
      <w:r w:rsidR="00277D2A" w:rsidRPr="004E55F7">
        <w:rPr>
          <w:rFonts w:cs="Times New Roman"/>
          <w:i/>
          <w:sz w:val="24"/>
          <w:szCs w:val="24"/>
        </w:rPr>
        <w:t>t</w:t>
      </w:r>
      <w:r w:rsidR="00277D2A" w:rsidRPr="004E55F7">
        <w:rPr>
          <w:rFonts w:cs="Times New Roman"/>
          <w:sz w:val="24"/>
          <w:szCs w:val="24"/>
        </w:rPr>
        <w:t>(</w:t>
      </w:r>
      <w:proofErr w:type="gramEnd"/>
      <w:r w:rsidR="00277D2A" w:rsidRPr="004E55F7">
        <w:rPr>
          <w:rFonts w:cs="Times New Roman"/>
          <w:sz w:val="24"/>
          <w:szCs w:val="24"/>
        </w:rPr>
        <w:t xml:space="preserve">29) = 4.195, </w:t>
      </w:r>
      <w:r w:rsidR="00277D2A" w:rsidRPr="004E55F7">
        <w:rPr>
          <w:rFonts w:cs="Times New Roman"/>
          <w:i/>
          <w:sz w:val="24"/>
          <w:szCs w:val="24"/>
        </w:rPr>
        <w:t>p</w:t>
      </w:r>
      <w:r w:rsidR="00277D2A" w:rsidRPr="004E55F7">
        <w:rPr>
          <w:rFonts w:cs="Times New Roman"/>
          <w:sz w:val="24"/>
          <w:szCs w:val="24"/>
        </w:rPr>
        <w:t xml:space="preserve"> &lt; .001, paired)</w:t>
      </w:r>
      <w:r w:rsidR="00366568" w:rsidRPr="004E55F7">
        <w:rPr>
          <w:rFonts w:cs="Times New Roman"/>
          <w:sz w:val="24"/>
          <w:szCs w:val="24"/>
        </w:rPr>
        <w:t xml:space="preserve"> – </w:t>
      </w:r>
      <w:r w:rsidR="007C7D12" w:rsidRPr="004E55F7">
        <w:rPr>
          <w:rFonts w:cs="Times New Roman"/>
          <w:sz w:val="24"/>
          <w:szCs w:val="24"/>
        </w:rPr>
        <w:t xml:space="preserve">regardless of </w:t>
      </w:r>
      <w:r w:rsidR="00943EAA" w:rsidRPr="004E55F7">
        <w:rPr>
          <w:rFonts w:cs="Times New Roman"/>
          <w:sz w:val="24"/>
          <w:szCs w:val="24"/>
        </w:rPr>
        <w:t xml:space="preserve">the </w:t>
      </w:r>
      <w:r w:rsidR="00371CFF" w:rsidRPr="004E55F7">
        <w:rPr>
          <w:rFonts w:cs="Times New Roman"/>
          <w:sz w:val="24"/>
          <w:szCs w:val="24"/>
        </w:rPr>
        <w:t>condition order</w:t>
      </w:r>
      <w:r w:rsidR="00366568" w:rsidRPr="004E55F7">
        <w:rPr>
          <w:rFonts w:cs="Times New Roman"/>
          <w:sz w:val="24"/>
          <w:szCs w:val="24"/>
        </w:rPr>
        <w:t xml:space="preserve"> (</w:t>
      </w:r>
      <w:r w:rsidR="00366568" w:rsidRPr="004E55F7">
        <w:rPr>
          <w:rFonts w:cs="Times New Roman"/>
          <w:b/>
          <w:sz w:val="24"/>
          <w:szCs w:val="24"/>
        </w:rPr>
        <w:t xml:space="preserve">Supplementary Figure </w:t>
      </w:r>
      <w:r w:rsidR="00943EAA" w:rsidRPr="004E55F7">
        <w:rPr>
          <w:rFonts w:cs="Times New Roman"/>
          <w:b/>
          <w:sz w:val="24"/>
          <w:szCs w:val="24"/>
        </w:rPr>
        <w:t>2</w:t>
      </w:r>
      <w:r w:rsidR="00366568" w:rsidRPr="004E55F7">
        <w:rPr>
          <w:rFonts w:cs="Times New Roman"/>
          <w:sz w:val="24"/>
          <w:szCs w:val="24"/>
        </w:rPr>
        <w:t>)</w:t>
      </w:r>
      <w:r w:rsidR="00277D2A" w:rsidRPr="004E55F7">
        <w:rPr>
          <w:rFonts w:cs="Times New Roman"/>
          <w:sz w:val="24"/>
          <w:szCs w:val="24"/>
        </w:rPr>
        <w:t>.</w:t>
      </w:r>
      <w:r w:rsidR="00371CFF" w:rsidRPr="004E55F7">
        <w:rPr>
          <w:rFonts w:cs="Times New Roman"/>
          <w:sz w:val="24"/>
          <w:szCs w:val="24"/>
        </w:rPr>
        <w:t xml:space="preserve"> </w:t>
      </w:r>
      <w:r w:rsidR="007C7D12" w:rsidRPr="004E55F7">
        <w:rPr>
          <w:rFonts w:cs="Times New Roman"/>
          <w:sz w:val="24"/>
          <w:szCs w:val="24"/>
        </w:rPr>
        <w:t>Since</w:t>
      </w:r>
      <w:r w:rsidR="00371CFF">
        <w:rPr>
          <w:rFonts w:cs="Times New Roman"/>
          <w:sz w:val="24"/>
          <w:szCs w:val="24"/>
        </w:rPr>
        <w:t xml:space="preserve"> confidence correlates with accuracy</w:t>
      </w:r>
      <w:r w:rsidR="00371CFF">
        <w:rPr>
          <w:rFonts w:cs="Times New Roman"/>
          <w:sz w:val="24"/>
          <w:szCs w:val="24"/>
        </w:rPr>
        <w:fldChar w:fldCharType="begin" w:fldLock="1"/>
      </w:r>
      <w:r w:rsidR="00013BD2">
        <w:rPr>
          <w:rFonts w:cs="Times New Roman"/>
          <w:sz w:val="24"/>
          <w:szCs w:val="24"/>
        </w:rPr>
        <w:instrText>ADDIN CSL_CITATION { "citationItems" : [ { "id" : "ITEM-1", "itemData" : { "DOI" : "10.3389/fnhum.2014.00443", "ISSN" : "1662-5161", "author" : [ { "dropping-particle" : "", "family" : "Fleming", "given" : "Stephen M.", "non-dropping-particle" : "", "parse-names" : false, "suffix" : "" }, { "dropping-particle" : "", "family" : "Lau", "given" : "Hakwan C.", "non-dropping-particle" : "", "parse-names" : false, "suffix" : "" } ], "container-title" : "Frontiers in Human Neuroscience", "id" : "ITEM-1", "issued" : { "date-parts" : [ [ "2014", "7", "15" ] ] }, "title" : "How to measure metacognition", "type" : "article-journal", "volume" : "8" }, "uris" : [ "http://www.mendeley.com/documents/?uuid=c412d613-1615-445c-9116-d52ca92e4824" ] } ], "mendeley" : { "formattedCitation" : "&lt;sup&gt;18&lt;/sup&gt;", "plainTextFormattedCitation" : "18", "previouslyFormattedCitation" : "&lt;sup&gt;20&lt;/sup&gt;" }, "properties" : { "noteIndex" : 0 }, "schema" : "https://github.com/citation-style-language/schema/raw/master/csl-citation.json" }</w:instrText>
      </w:r>
      <w:r w:rsidR="00371CFF">
        <w:rPr>
          <w:rFonts w:cs="Times New Roman"/>
          <w:sz w:val="24"/>
          <w:szCs w:val="24"/>
        </w:rPr>
        <w:fldChar w:fldCharType="separate"/>
      </w:r>
      <w:r w:rsidR="00013BD2" w:rsidRPr="00013BD2">
        <w:rPr>
          <w:rFonts w:cs="Times New Roman"/>
          <w:noProof/>
          <w:sz w:val="24"/>
          <w:szCs w:val="24"/>
          <w:vertAlign w:val="superscript"/>
        </w:rPr>
        <w:t>18</w:t>
      </w:r>
      <w:r w:rsidR="00371CFF">
        <w:rPr>
          <w:rFonts w:cs="Times New Roman"/>
          <w:sz w:val="24"/>
          <w:szCs w:val="24"/>
        </w:rPr>
        <w:fldChar w:fldCharType="end"/>
      </w:r>
      <w:r w:rsidR="00371CFF">
        <w:rPr>
          <w:rFonts w:cs="Times New Roman"/>
          <w:sz w:val="24"/>
          <w:szCs w:val="24"/>
        </w:rPr>
        <w:t>, one concern is</w:t>
      </w:r>
      <w:r w:rsidR="00371CFF" w:rsidRPr="00C72852">
        <w:rPr>
          <w:rFonts w:cs="Times New Roman"/>
          <w:sz w:val="24"/>
          <w:szCs w:val="24"/>
        </w:rPr>
        <w:t xml:space="preserve"> </w:t>
      </w:r>
      <w:r w:rsidR="00371CFF">
        <w:rPr>
          <w:rFonts w:cs="Times New Roman"/>
          <w:sz w:val="24"/>
          <w:szCs w:val="24"/>
        </w:rPr>
        <w:t xml:space="preserve">that </w:t>
      </w:r>
      <w:r w:rsidR="00371CFF" w:rsidRPr="00C72852">
        <w:rPr>
          <w:rFonts w:cs="Times New Roman"/>
          <w:sz w:val="24"/>
          <w:szCs w:val="24"/>
        </w:rPr>
        <w:t xml:space="preserve">convergence </w:t>
      </w:r>
      <w:r w:rsidR="00371CFF">
        <w:rPr>
          <w:rFonts w:cs="Times New Roman"/>
          <w:sz w:val="24"/>
          <w:szCs w:val="24"/>
        </w:rPr>
        <w:t xml:space="preserve">in mean </w:t>
      </w:r>
      <w:r w:rsidR="00371CFF" w:rsidRPr="00C72852">
        <w:rPr>
          <w:rFonts w:cs="Times New Roman"/>
          <w:sz w:val="24"/>
          <w:szCs w:val="24"/>
        </w:rPr>
        <w:t xml:space="preserve">confidence </w:t>
      </w:r>
      <w:r w:rsidR="00943EAA">
        <w:rPr>
          <w:rFonts w:cs="Times New Roman"/>
          <w:sz w:val="24"/>
          <w:szCs w:val="24"/>
        </w:rPr>
        <w:t xml:space="preserve">can reflect a </w:t>
      </w:r>
      <w:r w:rsidR="00371CFF" w:rsidRPr="00C72852">
        <w:rPr>
          <w:rFonts w:cs="Times New Roman"/>
          <w:sz w:val="24"/>
          <w:szCs w:val="24"/>
        </w:rPr>
        <w:t xml:space="preserve">convergence </w:t>
      </w:r>
      <w:r w:rsidR="00371CFF">
        <w:rPr>
          <w:rFonts w:cs="Times New Roman"/>
          <w:sz w:val="24"/>
          <w:szCs w:val="24"/>
        </w:rPr>
        <w:t xml:space="preserve">in accuracy (fraction of correct individual decisions); </w:t>
      </w:r>
      <w:r w:rsidR="00943EAA">
        <w:rPr>
          <w:rFonts w:cs="Times New Roman"/>
          <w:sz w:val="24"/>
          <w:szCs w:val="24"/>
        </w:rPr>
        <w:t xml:space="preserve">maybe because group members </w:t>
      </w:r>
      <w:r w:rsidR="007C7D12">
        <w:rPr>
          <w:rFonts w:cs="Times New Roman"/>
          <w:sz w:val="24"/>
          <w:szCs w:val="24"/>
        </w:rPr>
        <w:t>match</w:t>
      </w:r>
      <w:r w:rsidR="00943EAA">
        <w:rPr>
          <w:rFonts w:cs="Times New Roman"/>
          <w:sz w:val="24"/>
          <w:szCs w:val="24"/>
        </w:rPr>
        <w:t>ed</w:t>
      </w:r>
      <w:r w:rsidR="00371CFF">
        <w:rPr>
          <w:rFonts w:cs="Times New Roman"/>
          <w:sz w:val="24"/>
          <w:szCs w:val="24"/>
        </w:rPr>
        <w:t xml:space="preserve"> the </w:t>
      </w:r>
      <w:r w:rsidR="00371CFF" w:rsidRPr="00C72852">
        <w:rPr>
          <w:rFonts w:cs="Times New Roman"/>
          <w:sz w:val="24"/>
          <w:szCs w:val="24"/>
        </w:rPr>
        <w:t>effort</w:t>
      </w:r>
      <w:r w:rsidR="00371CFF">
        <w:rPr>
          <w:rFonts w:cs="Times New Roman"/>
          <w:sz w:val="24"/>
          <w:szCs w:val="24"/>
        </w:rPr>
        <w:t xml:space="preserve"> </w:t>
      </w:r>
      <w:r w:rsidR="00943EAA">
        <w:rPr>
          <w:rFonts w:cs="Times New Roman"/>
          <w:sz w:val="24"/>
          <w:szCs w:val="24"/>
        </w:rPr>
        <w:t>invested</w:t>
      </w:r>
      <w:r w:rsidR="00371CFF">
        <w:rPr>
          <w:rFonts w:cs="Times New Roman"/>
          <w:sz w:val="24"/>
          <w:szCs w:val="24"/>
        </w:rPr>
        <w:t xml:space="preserve"> into </w:t>
      </w:r>
      <w:r w:rsidR="00943EAA">
        <w:rPr>
          <w:rFonts w:cs="Times New Roman"/>
          <w:sz w:val="24"/>
          <w:szCs w:val="24"/>
        </w:rPr>
        <w:t>the</w:t>
      </w:r>
      <w:r w:rsidR="00371CFF">
        <w:rPr>
          <w:rFonts w:cs="Times New Roman"/>
          <w:sz w:val="24"/>
          <w:szCs w:val="24"/>
        </w:rPr>
        <w:t xml:space="preserve"> task</w:t>
      </w:r>
      <w:r w:rsidR="00371CFF">
        <w:rPr>
          <w:rFonts w:cs="Times New Roman"/>
          <w:sz w:val="24"/>
          <w:szCs w:val="24"/>
        </w:rPr>
        <w:fldChar w:fldCharType="begin" w:fldLock="1"/>
      </w:r>
      <w:r w:rsidR="00013BD2">
        <w:rPr>
          <w:rFonts w:cs="Times New Roman"/>
          <w:sz w:val="24"/>
          <w:szCs w:val="24"/>
        </w:rPr>
        <w:instrText>ADDIN CSL_CITATION { "citationItems" : [ { "id" : "ITEM-1", "itemData" : { "DOI" : "10.1037/0022-3514.49.5.1199", "ISBN" : "1939-1315", "ISSN" : "0022-3514", "abstract" : "Previous researchers have demonstrated an effect termed social loafing: People expend less effort when working in groups than when working alone. The explanation of this decrement has been that people can get away with poor performance because their individual outputs are not identifiable; however, holding identifiability constant eliminates the loafing effect. Another possible explanation, which was tested in the present study with 42 female undergraduates, is that people, when working in groups, expect their co performers to loaf and therefore reduce their own efforts to establish an equitable division of labor. Each S was told that she was going to participate in a test of shouting ability and was given an individual practice trial after being paired with another female confederate who ostensibly was also given an individual trial. When the experimenter left the room, the confederate told S that she had tried hard and would continue to do so or had tried hard but would not continue to do so. In a 3rd condition, the confederate made small talk until the experimenter returned. Results indicate, consistent with the hypothesis tested, that Ss whose original expectations were violated by new information regarding the confederate's intended level of effort matched their own efforts to these new expectations. Ss matched the confederate's level of effort whether their individual outputs were identifiable or not. As with identifiability, holding constant the expectations about partner performance eliminated the loafing effect. (15 ref) (PsycINFO Database Record (c) 2006 APA, all rights reserved)", "author" : [ { "dropping-particle" : "", "family" : "Jackson", "given" : "Jeffrey M.", "non-dropping-particle" : "", "parse-names" : false, "suffix" : "" }, { "dropping-particle" : "", "family" : "Harkins", "given" : "Stephen G.", "non-dropping-particle" : "", "parse-names" : false, "suffix" : "" } ], "container-title" : "Journal of Personality and Social Psychology", "id" : "ITEM-1", "issue" : "5", "issued" : { "date-parts" : [ [ "1985" ] ] }, "page" : "1199-1206", "title" : "Equity in effort: an explanation of the social loafing effect", "type" : "article-journal", "volume" : "49" }, "uris" : [ "http://www.mendeley.com/documents/?uuid=494692f7-842a-48d2-bb2a-9bbc77c19a71" ] } ], "mendeley" : { "formattedCitation" : "&lt;sup&gt;19&lt;/sup&gt;", "plainTextFormattedCitation" : "19", "previouslyFormattedCitation" : "&lt;sup&gt;21&lt;/sup&gt;" }, "properties" : { "noteIndex" : 0 }, "schema" : "https://github.com/citation-style-language/schema/raw/master/csl-citation.json" }</w:instrText>
      </w:r>
      <w:r w:rsidR="00371CFF">
        <w:rPr>
          <w:rFonts w:cs="Times New Roman"/>
          <w:sz w:val="24"/>
          <w:szCs w:val="24"/>
        </w:rPr>
        <w:fldChar w:fldCharType="separate"/>
      </w:r>
      <w:r w:rsidR="00013BD2" w:rsidRPr="00013BD2">
        <w:rPr>
          <w:rFonts w:cs="Times New Roman"/>
          <w:noProof/>
          <w:sz w:val="24"/>
          <w:szCs w:val="24"/>
          <w:vertAlign w:val="superscript"/>
        </w:rPr>
        <w:t>19</w:t>
      </w:r>
      <w:r w:rsidR="00371CFF">
        <w:rPr>
          <w:rFonts w:cs="Times New Roman"/>
          <w:sz w:val="24"/>
          <w:szCs w:val="24"/>
        </w:rPr>
        <w:fldChar w:fldCharType="end"/>
      </w:r>
      <w:r w:rsidR="00371CFF">
        <w:rPr>
          <w:rFonts w:cs="Times New Roman"/>
          <w:sz w:val="24"/>
          <w:szCs w:val="24"/>
        </w:rPr>
        <w:t>.</w:t>
      </w:r>
      <w:r w:rsidR="00371CFF" w:rsidRPr="00C72852">
        <w:rPr>
          <w:rFonts w:cs="Times New Roman"/>
          <w:sz w:val="24"/>
          <w:szCs w:val="24"/>
        </w:rPr>
        <w:t xml:space="preserve"> </w:t>
      </w:r>
      <w:r w:rsidR="00371CFF">
        <w:rPr>
          <w:rFonts w:cs="Times New Roman"/>
          <w:sz w:val="24"/>
          <w:szCs w:val="24"/>
        </w:rPr>
        <w:t xml:space="preserve">However, this explanation was not consistent with </w:t>
      </w:r>
      <w:r w:rsidR="000E5F25">
        <w:rPr>
          <w:rFonts w:cs="Times New Roman"/>
          <w:sz w:val="24"/>
          <w:szCs w:val="24"/>
        </w:rPr>
        <w:t>the</w:t>
      </w:r>
      <w:r w:rsidR="00371CFF">
        <w:rPr>
          <w:rFonts w:cs="Times New Roman"/>
          <w:sz w:val="24"/>
          <w:szCs w:val="24"/>
        </w:rPr>
        <w:t xml:space="preserve"> data: the differences in accuracy were </w:t>
      </w:r>
      <w:r w:rsidR="00943EAA">
        <w:rPr>
          <w:rFonts w:cs="Times New Roman"/>
          <w:sz w:val="24"/>
          <w:szCs w:val="24"/>
        </w:rPr>
        <w:t xml:space="preserve">in fact </w:t>
      </w:r>
      <w:r w:rsidR="00371CFF">
        <w:rPr>
          <w:rFonts w:cs="Times New Roman"/>
          <w:sz w:val="24"/>
          <w:szCs w:val="24"/>
        </w:rPr>
        <w:t>larger in the social than in the isolated condition (</w:t>
      </w:r>
      <w:proofErr w:type="gramStart"/>
      <w:r w:rsidR="00371CFF" w:rsidRPr="00C72852">
        <w:rPr>
          <w:rFonts w:cs="Times New Roman"/>
          <w:i/>
          <w:sz w:val="24"/>
          <w:szCs w:val="24"/>
        </w:rPr>
        <w:t>t</w:t>
      </w:r>
      <w:r w:rsidR="00371CFF" w:rsidRPr="00C72852">
        <w:rPr>
          <w:rFonts w:cs="Times New Roman"/>
          <w:sz w:val="24"/>
          <w:szCs w:val="24"/>
        </w:rPr>
        <w:t>(</w:t>
      </w:r>
      <w:proofErr w:type="gramEnd"/>
      <w:r w:rsidR="00371CFF" w:rsidRPr="00C72852">
        <w:rPr>
          <w:rFonts w:cs="Times New Roman"/>
          <w:sz w:val="24"/>
          <w:szCs w:val="24"/>
        </w:rPr>
        <w:t xml:space="preserve">29) = 2.083, </w:t>
      </w:r>
      <w:r w:rsidR="00371CFF" w:rsidRPr="00C72852">
        <w:rPr>
          <w:rFonts w:cs="Times New Roman"/>
          <w:i/>
          <w:sz w:val="24"/>
          <w:szCs w:val="24"/>
        </w:rPr>
        <w:t>p</w:t>
      </w:r>
      <w:r w:rsidR="00371CFF" w:rsidRPr="00C72852">
        <w:rPr>
          <w:rFonts w:cs="Times New Roman"/>
          <w:sz w:val="24"/>
          <w:szCs w:val="24"/>
        </w:rPr>
        <w:t xml:space="preserve"> = .046, paired</w:t>
      </w:r>
      <w:r w:rsidR="00943EAA">
        <w:rPr>
          <w:rFonts w:cs="Times New Roman"/>
          <w:sz w:val="24"/>
          <w:szCs w:val="24"/>
        </w:rPr>
        <w:t>; no effect of condition order</w:t>
      </w:r>
      <w:r w:rsidR="00371CFF">
        <w:rPr>
          <w:rFonts w:cs="Times New Roman"/>
          <w:sz w:val="24"/>
          <w:szCs w:val="24"/>
        </w:rPr>
        <w:t>).</w:t>
      </w:r>
    </w:p>
    <w:p w14:paraId="02F1927E" w14:textId="04475683" w:rsidR="00A7240E" w:rsidRPr="005A3C32" w:rsidRDefault="00A10F56" w:rsidP="00A10F56">
      <w:pPr>
        <w:spacing w:after="120" w:line="240" w:lineRule="auto"/>
        <w:jc w:val="both"/>
        <w:rPr>
          <w:rFonts w:cs="Times New Roman"/>
          <w:sz w:val="24"/>
          <w:szCs w:val="24"/>
        </w:rPr>
      </w:pPr>
      <w:r>
        <w:rPr>
          <w:rFonts w:cs="Times New Roman"/>
          <w:sz w:val="24"/>
          <w:szCs w:val="24"/>
        </w:rPr>
        <w:t xml:space="preserve">Does the observed confidence matching reflect convergence onto a single fixed </w:t>
      </w:r>
      <w:r w:rsidR="001B1E80">
        <w:rPr>
          <w:rFonts w:cs="Times New Roman"/>
          <w:sz w:val="24"/>
          <w:szCs w:val="24"/>
        </w:rPr>
        <w:t>point?</w:t>
      </w:r>
      <w:r w:rsidR="00CD0498">
        <w:rPr>
          <w:rFonts w:cs="Times New Roman"/>
          <w:sz w:val="24"/>
          <w:szCs w:val="24"/>
        </w:rPr>
        <w:t xml:space="preserve"> </w:t>
      </w:r>
      <w:r w:rsidR="00013BD2">
        <w:rPr>
          <w:rFonts w:cs="Times New Roman"/>
          <w:sz w:val="24"/>
          <w:szCs w:val="24"/>
        </w:rPr>
        <w:t xml:space="preserve">For example, group members may have </w:t>
      </w:r>
      <w:r>
        <w:rPr>
          <w:rFonts w:cs="Times New Roman"/>
          <w:sz w:val="24"/>
          <w:szCs w:val="24"/>
        </w:rPr>
        <w:t>gravitated</w:t>
      </w:r>
      <w:r w:rsidR="00013BD2">
        <w:rPr>
          <w:rFonts w:cs="Times New Roman"/>
          <w:sz w:val="24"/>
          <w:szCs w:val="24"/>
        </w:rPr>
        <w:t xml:space="preserve"> towards medium</w:t>
      </w:r>
      <w:r w:rsidR="00013BD2" w:rsidRPr="00013BD2">
        <w:rPr>
          <w:rFonts w:cs="Times New Roman"/>
          <w:sz w:val="24"/>
          <w:szCs w:val="24"/>
        </w:rPr>
        <w:t xml:space="preserve"> </w:t>
      </w:r>
      <w:r w:rsidR="00013BD2">
        <w:rPr>
          <w:rFonts w:cs="Times New Roman"/>
          <w:sz w:val="24"/>
          <w:szCs w:val="24"/>
        </w:rPr>
        <w:t>confidence to minimise conflict</w:t>
      </w:r>
      <w:r w:rsidR="00013BD2">
        <w:rPr>
          <w:rFonts w:cs="Times New Roman"/>
          <w:sz w:val="24"/>
          <w:szCs w:val="24"/>
        </w:rPr>
        <w:fldChar w:fldCharType="begin" w:fldLock="1"/>
      </w:r>
      <w:r w:rsidR="00013BD2">
        <w:rPr>
          <w:rFonts w:cs="Times New Roman"/>
          <w:sz w:val="24"/>
          <w:szCs w:val="24"/>
        </w:rPr>
        <w:instrText>ADDIN CSL_CITATION { "citationItems" : [ { "id" : "ITEM-1", "itemData" : { "author" : [ { "dropping-particle" : "", "family" : "Schelling", "given" : "T. C.", "non-dropping-particle" : "", "parse-names" : false, "suffix" : "" } ], "id" : "ITEM-1", "issued" : { "date-parts" : [ [ "1980" ] ] }, "publisher" : "Harvard University Press", "publisher-place" : "Cambridge, MA", "title" : "The Strategy of Conflict", "type" : "book" }, "uris" : [ "http://www.mendeley.com/documents/?uuid=3041ffd4-37bd-49f8-9a2e-bf8000fb2484" ] } ], "mendeley" : { "formattedCitation" : "&lt;sup&gt;20&lt;/sup&gt;", "plainTextFormattedCitation" : "20", "previouslyFormattedCitation" : "&lt;sup&gt;18&lt;/sup&gt;" }, "properties" : { "noteIndex" : 0 }, "schema" : "https://github.com/citation-style-language/schema/raw/master/csl-citation.json" }</w:instrText>
      </w:r>
      <w:r w:rsidR="00013BD2">
        <w:rPr>
          <w:rFonts w:cs="Times New Roman"/>
          <w:sz w:val="24"/>
          <w:szCs w:val="24"/>
        </w:rPr>
        <w:fldChar w:fldCharType="separate"/>
      </w:r>
      <w:r w:rsidR="00013BD2" w:rsidRPr="00013BD2">
        <w:rPr>
          <w:rFonts w:cs="Times New Roman"/>
          <w:noProof/>
          <w:sz w:val="24"/>
          <w:szCs w:val="24"/>
          <w:vertAlign w:val="superscript"/>
        </w:rPr>
        <w:t>20</w:t>
      </w:r>
      <w:r w:rsidR="00013BD2">
        <w:rPr>
          <w:rFonts w:cs="Times New Roman"/>
          <w:sz w:val="24"/>
          <w:szCs w:val="24"/>
        </w:rPr>
        <w:fldChar w:fldCharType="end"/>
      </w:r>
      <w:r w:rsidR="00013BD2">
        <w:rPr>
          <w:rFonts w:cs="Times New Roman"/>
          <w:sz w:val="24"/>
          <w:szCs w:val="24"/>
        </w:rPr>
        <w:t>, or towards maximum confidence to dominate the joint decision</w:t>
      </w:r>
      <w:r w:rsidR="00013BD2">
        <w:rPr>
          <w:rFonts w:cs="Times New Roman"/>
          <w:sz w:val="24"/>
          <w:szCs w:val="24"/>
        </w:rPr>
        <w:fldChar w:fldCharType="begin" w:fldLock="1"/>
      </w:r>
      <w:r w:rsidR="00013BD2">
        <w:rPr>
          <w:rFonts w:cs="Times New Roman"/>
          <w:sz w:val="24"/>
          <w:szCs w:val="24"/>
        </w:rPr>
        <w:instrText>ADDIN CSL_CITATION { "citationItems" : [ { "id" : "ITEM-1", "itemData" : { "DOI" : "10.1371/journal.pone.0081195", "ISSN" : "1932-6203", "author" : [ { "dropping-particle" : "", "family" : "Mahmoodi", "given" : "Ali", "non-dropping-particle" : "", "parse-names" : false, "suffix" : "" }, { "dropping-particle" : "", "family" : "Bang", "given" : "Dan", "non-dropping-particle" : "", "parse-names" : false, "suffix" : "" }, { "dropping-particle" : "", "family" : "Ahmadabadi", "given" : "Majid Nili", "non-dropping-particle" : "", "parse-names" : false, "suffix" : "" }, { "dropping-particle" : "", "family" : "Bahrami", "given" : "Bahador", "non-dropping-particle" : "", "parse-names" : false, "suffix" : "" } ], "container-title" : "PLoS ONE", "editor" : [ { "dropping-particle" : "", "family" : "Pratt", "given" : "Stephen C.", "non-dropping-particle" : "", "parse-names" : false, "suffix" : "" } ], "id" : "ITEM-1", "issue" : "12", "issued" : { "date-parts" : [ [ "2013", "12", "6" ] ] }, "page" : "e81195", "title" : "Learning to make collective decisions: the impact of confidence escalation", "type" : "article-journal", "volume" : "8" }, "uris" : [ "http://www.mendeley.com/documents/?uuid=1eb60dd4-940a-46b6-a413-fdfe835f6003" ] } ], "mendeley" : { "formattedCitation" : "&lt;sup&gt;21&lt;/sup&gt;", "plainTextFormattedCitation" : "21", "previouslyFormattedCitation" : "&lt;sup&gt;19&lt;/sup&gt;" }, "properties" : { "noteIndex" : 0 }, "schema" : "https://github.com/citation-style-language/schema/raw/master/csl-citation.json" }</w:instrText>
      </w:r>
      <w:r w:rsidR="00013BD2">
        <w:rPr>
          <w:rFonts w:cs="Times New Roman"/>
          <w:sz w:val="24"/>
          <w:szCs w:val="24"/>
        </w:rPr>
        <w:fldChar w:fldCharType="separate"/>
      </w:r>
      <w:r w:rsidR="00013BD2" w:rsidRPr="00013BD2">
        <w:rPr>
          <w:rFonts w:cs="Times New Roman"/>
          <w:noProof/>
          <w:sz w:val="24"/>
          <w:szCs w:val="24"/>
          <w:vertAlign w:val="superscript"/>
        </w:rPr>
        <w:t>21</w:t>
      </w:r>
      <w:r w:rsidR="00013BD2">
        <w:rPr>
          <w:rFonts w:cs="Times New Roman"/>
          <w:sz w:val="24"/>
          <w:szCs w:val="24"/>
        </w:rPr>
        <w:fldChar w:fldCharType="end"/>
      </w:r>
      <w:r w:rsidR="00013BD2">
        <w:rPr>
          <w:rFonts w:cs="Times New Roman"/>
          <w:sz w:val="24"/>
          <w:szCs w:val="24"/>
        </w:rPr>
        <w:t>.</w:t>
      </w:r>
      <w:r>
        <w:rPr>
          <w:rFonts w:cs="Times New Roman"/>
          <w:sz w:val="24"/>
          <w:szCs w:val="24"/>
        </w:rPr>
        <w:t xml:space="preserve"> U</w:t>
      </w:r>
      <w:r w:rsidR="0072589D">
        <w:rPr>
          <w:rFonts w:cs="Times New Roman"/>
          <w:sz w:val="24"/>
          <w:szCs w:val="24"/>
        </w:rPr>
        <w:t xml:space="preserve">nder </w:t>
      </w:r>
      <w:r w:rsidR="009B49DB">
        <w:rPr>
          <w:rFonts w:cs="Times New Roman"/>
          <w:sz w:val="24"/>
          <w:szCs w:val="24"/>
        </w:rPr>
        <w:t>our hypothesis</w:t>
      </w:r>
      <w:r w:rsidR="0072589D">
        <w:rPr>
          <w:rFonts w:cs="Times New Roman"/>
          <w:sz w:val="24"/>
          <w:szCs w:val="24"/>
        </w:rPr>
        <w:t>,</w:t>
      </w:r>
      <w:r w:rsidR="00147D75">
        <w:rPr>
          <w:rFonts w:cs="Times New Roman"/>
          <w:sz w:val="24"/>
          <w:szCs w:val="24"/>
        </w:rPr>
        <w:t xml:space="preserve"> the convergence point would not be the same </w:t>
      </w:r>
      <w:r w:rsidR="009B49DB">
        <w:rPr>
          <w:rFonts w:cs="Times New Roman"/>
          <w:sz w:val="24"/>
          <w:szCs w:val="24"/>
        </w:rPr>
        <w:t>for all</w:t>
      </w:r>
      <w:r w:rsidR="00147D75">
        <w:rPr>
          <w:rFonts w:cs="Times New Roman"/>
          <w:sz w:val="24"/>
          <w:szCs w:val="24"/>
        </w:rPr>
        <w:t xml:space="preserve"> </w:t>
      </w:r>
      <w:r w:rsidR="00D26624">
        <w:rPr>
          <w:rFonts w:cs="Times New Roman"/>
          <w:sz w:val="24"/>
          <w:szCs w:val="24"/>
        </w:rPr>
        <w:t>groups</w:t>
      </w:r>
      <w:r w:rsidR="00147D75">
        <w:rPr>
          <w:rFonts w:cs="Times New Roman"/>
          <w:sz w:val="24"/>
          <w:szCs w:val="24"/>
        </w:rPr>
        <w:t xml:space="preserve"> </w:t>
      </w:r>
      <w:r>
        <w:rPr>
          <w:rFonts w:cs="Times New Roman"/>
          <w:sz w:val="24"/>
          <w:szCs w:val="24"/>
        </w:rPr>
        <w:t xml:space="preserve">(e.g., scale centre or scale extremity) </w:t>
      </w:r>
      <w:r w:rsidR="00147D75">
        <w:rPr>
          <w:rFonts w:cs="Times New Roman"/>
          <w:sz w:val="24"/>
          <w:szCs w:val="24"/>
        </w:rPr>
        <w:t xml:space="preserve">but </w:t>
      </w:r>
      <w:r w:rsidR="00EB7D7A">
        <w:rPr>
          <w:rFonts w:cs="Times New Roman"/>
          <w:sz w:val="24"/>
          <w:szCs w:val="24"/>
        </w:rPr>
        <w:t xml:space="preserve">dynamically </w:t>
      </w:r>
      <w:r>
        <w:rPr>
          <w:rFonts w:cs="Times New Roman"/>
          <w:sz w:val="24"/>
          <w:szCs w:val="24"/>
        </w:rPr>
        <w:t xml:space="preserve">vary across groups as a function of group members’ individual biases. </w:t>
      </w:r>
      <w:r w:rsidR="007938FE">
        <w:rPr>
          <w:rFonts w:cs="Times New Roman"/>
          <w:sz w:val="24"/>
          <w:szCs w:val="24"/>
        </w:rPr>
        <w:t>We would</w:t>
      </w:r>
      <w:r w:rsidR="00C1106A">
        <w:rPr>
          <w:rFonts w:cs="Times New Roman"/>
          <w:sz w:val="24"/>
          <w:szCs w:val="24"/>
        </w:rPr>
        <w:t xml:space="preserve"> therefore</w:t>
      </w:r>
      <w:r w:rsidR="007938FE">
        <w:rPr>
          <w:rFonts w:cs="Times New Roman"/>
          <w:sz w:val="24"/>
          <w:szCs w:val="24"/>
        </w:rPr>
        <w:t xml:space="preserve"> expect the </w:t>
      </w:r>
      <w:r w:rsidR="00FC5423">
        <w:rPr>
          <w:rFonts w:cs="Times New Roman"/>
          <w:sz w:val="24"/>
          <w:szCs w:val="24"/>
        </w:rPr>
        <w:lastRenderedPageBreak/>
        <w:t>differences in mean confidence</w:t>
      </w:r>
      <w:r w:rsidR="007938FE">
        <w:rPr>
          <w:rFonts w:cs="Times New Roman"/>
          <w:sz w:val="24"/>
          <w:szCs w:val="24"/>
        </w:rPr>
        <w:t xml:space="preserve"> to be </w:t>
      </w:r>
      <w:r w:rsidR="00FC5423">
        <w:rPr>
          <w:rFonts w:cs="Times New Roman"/>
          <w:sz w:val="24"/>
          <w:szCs w:val="24"/>
        </w:rPr>
        <w:t>smaller</w:t>
      </w:r>
      <w:r w:rsidR="007938FE">
        <w:rPr>
          <w:rFonts w:cs="Times New Roman"/>
          <w:sz w:val="24"/>
          <w:szCs w:val="24"/>
        </w:rPr>
        <w:t xml:space="preserve"> </w:t>
      </w:r>
      <w:r w:rsidR="00936608">
        <w:rPr>
          <w:rFonts w:cs="Times New Roman"/>
          <w:sz w:val="24"/>
          <w:szCs w:val="24"/>
        </w:rPr>
        <w:t>for</w:t>
      </w:r>
      <w:r w:rsidR="00366568">
        <w:rPr>
          <w:rFonts w:cs="Times New Roman"/>
          <w:sz w:val="24"/>
          <w:szCs w:val="24"/>
        </w:rPr>
        <w:t xml:space="preserve"> </w:t>
      </w:r>
      <w:r w:rsidR="00936608" w:rsidRPr="00936608">
        <w:rPr>
          <w:rFonts w:cs="Times New Roman"/>
          <w:i/>
          <w:sz w:val="24"/>
          <w:szCs w:val="24"/>
        </w:rPr>
        <w:t>actual</w:t>
      </w:r>
      <w:r w:rsidR="00936608">
        <w:rPr>
          <w:rFonts w:cs="Times New Roman"/>
          <w:sz w:val="24"/>
          <w:szCs w:val="24"/>
        </w:rPr>
        <w:t xml:space="preserve"> </w:t>
      </w:r>
      <w:r w:rsidR="00D26624">
        <w:rPr>
          <w:rFonts w:cs="Times New Roman"/>
          <w:sz w:val="24"/>
          <w:szCs w:val="24"/>
        </w:rPr>
        <w:t>groups</w:t>
      </w:r>
      <w:r w:rsidR="00936608">
        <w:rPr>
          <w:rFonts w:cs="Times New Roman"/>
          <w:sz w:val="24"/>
          <w:szCs w:val="24"/>
        </w:rPr>
        <w:t xml:space="preserve"> </w:t>
      </w:r>
      <w:r w:rsidR="00EB7D7A">
        <w:rPr>
          <w:rFonts w:cs="Times New Roman"/>
          <w:sz w:val="24"/>
          <w:szCs w:val="24"/>
        </w:rPr>
        <w:t>compared to</w:t>
      </w:r>
      <w:r w:rsidR="004517A1">
        <w:rPr>
          <w:rFonts w:cs="Times New Roman"/>
          <w:sz w:val="24"/>
          <w:szCs w:val="24"/>
        </w:rPr>
        <w:t xml:space="preserve"> </w:t>
      </w:r>
      <w:r w:rsidR="00936608" w:rsidRPr="00936608">
        <w:rPr>
          <w:rFonts w:cs="Times New Roman"/>
          <w:i/>
          <w:sz w:val="24"/>
          <w:szCs w:val="24"/>
        </w:rPr>
        <w:t>shuffled</w:t>
      </w:r>
      <w:r w:rsidR="00936608">
        <w:rPr>
          <w:rFonts w:cs="Times New Roman"/>
          <w:sz w:val="24"/>
          <w:szCs w:val="24"/>
        </w:rPr>
        <w:t xml:space="preserve"> </w:t>
      </w:r>
      <w:r w:rsidR="00D26624">
        <w:rPr>
          <w:rFonts w:cs="Times New Roman"/>
          <w:sz w:val="24"/>
          <w:szCs w:val="24"/>
        </w:rPr>
        <w:t>groups</w:t>
      </w:r>
      <w:r w:rsidR="00286230">
        <w:rPr>
          <w:rFonts w:cs="Times New Roman"/>
          <w:sz w:val="24"/>
          <w:szCs w:val="24"/>
        </w:rPr>
        <w:t xml:space="preserve"> </w:t>
      </w:r>
      <w:r w:rsidR="008F2B50">
        <w:rPr>
          <w:rFonts w:cs="Times New Roman"/>
          <w:sz w:val="24"/>
          <w:szCs w:val="24"/>
        </w:rPr>
        <w:t>(formed by randomly re</w:t>
      </w:r>
      <w:r w:rsidR="005078D3">
        <w:rPr>
          <w:rFonts w:cs="Times New Roman"/>
          <w:sz w:val="24"/>
          <w:szCs w:val="24"/>
        </w:rPr>
        <w:t>-</w:t>
      </w:r>
      <w:r w:rsidR="008F2B50">
        <w:rPr>
          <w:rFonts w:cs="Times New Roman"/>
          <w:sz w:val="24"/>
          <w:szCs w:val="24"/>
        </w:rPr>
        <w:t xml:space="preserve">pairing </w:t>
      </w:r>
      <w:r w:rsidR="00356B1A">
        <w:rPr>
          <w:rFonts w:cs="Times New Roman"/>
          <w:sz w:val="24"/>
          <w:szCs w:val="24"/>
        </w:rPr>
        <w:t>group</w:t>
      </w:r>
      <w:r w:rsidR="008F2B50">
        <w:rPr>
          <w:rFonts w:cs="Times New Roman"/>
          <w:sz w:val="24"/>
          <w:szCs w:val="24"/>
        </w:rPr>
        <w:t xml:space="preserve"> members) </w:t>
      </w:r>
      <w:r w:rsidR="00E0077E">
        <w:rPr>
          <w:rFonts w:cs="Times New Roman"/>
          <w:sz w:val="24"/>
          <w:szCs w:val="24"/>
        </w:rPr>
        <w:t>as</w:t>
      </w:r>
      <w:r w:rsidR="004517A1">
        <w:rPr>
          <w:rFonts w:cs="Times New Roman"/>
          <w:sz w:val="24"/>
          <w:szCs w:val="24"/>
        </w:rPr>
        <w:t xml:space="preserve"> </w:t>
      </w:r>
      <w:r w:rsidR="00277D2A">
        <w:rPr>
          <w:rFonts w:cs="Times New Roman"/>
          <w:sz w:val="24"/>
          <w:szCs w:val="24"/>
        </w:rPr>
        <w:t xml:space="preserve">shuffling </w:t>
      </w:r>
      <w:r w:rsidR="00087F68">
        <w:rPr>
          <w:rFonts w:cs="Times New Roman"/>
          <w:sz w:val="24"/>
          <w:szCs w:val="24"/>
        </w:rPr>
        <w:t>remove</w:t>
      </w:r>
      <w:r w:rsidR="00FC5423">
        <w:rPr>
          <w:rFonts w:cs="Times New Roman"/>
          <w:sz w:val="24"/>
          <w:szCs w:val="24"/>
        </w:rPr>
        <w:t>s</w:t>
      </w:r>
      <w:r w:rsidR="00087F68">
        <w:rPr>
          <w:rFonts w:cs="Times New Roman"/>
          <w:sz w:val="24"/>
          <w:szCs w:val="24"/>
        </w:rPr>
        <w:t xml:space="preserve"> </w:t>
      </w:r>
      <w:r w:rsidR="00D26624">
        <w:rPr>
          <w:rFonts w:cs="Times New Roman"/>
          <w:sz w:val="24"/>
          <w:szCs w:val="24"/>
        </w:rPr>
        <w:t>group</w:t>
      </w:r>
      <w:r w:rsidR="001E3E2E">
        <w:rPr>
          <w:rFonts w:cs="Times New Roman"/>
          <w:sz w:val="24"/>
          <w:szCs w:val="24"/>
        </w:rPr>
        <w:t>-specific convergence point</w:t>
      </w:r>
      <w:r w:rsidR="00D323BD">
        <w:rPr>
          <w:rFonts w:cs="Times New Roman"/>
          <w:sz w:val="24"/>
          <w:szCs w:val="24"/>
        </w:rPr>
        <w:t>s</w:t>
      </w:r>
      <w:r w:rsidR="005A6F33">
        <w:rPr>
          <w:rFonts w:cs="Times New Roman"/>
          <w:sz w:val="24"/>
          <w:szCs w:val="24"/>
        </w:rPr>
        <w:t xml:space="preserve"> (</w:t>
      </w:r>
      <w:r w:rsidR="005A6F33">
        <w:rPr>
          <w:rFonts w:cs="Times New Roman"/>
          <w:b/>
          <w:sz w:val="24"/>
          <w:szCs w:val="24"/>
        </w:rPr>
        <w:t>Figure 2C</w:t>
      </w:r>
      <w:r w:rsidR="005A6F33">
        <w:rPr>
          <w:rFonts w:cs="Times New Roman"/>
          <w:sz w:val="24"/>
          <w:szCs w:val="24"/>
        </w:rPr>
        <w:t>)</w:t>
      </w:r>
      <w:r w:rsidR="00366568">
        <w:rPr>
          <w:rFonts w:cs="Times New Roman"/>
          <w:sz w:val="24"/>
          <w:szCs w:val="24"/>
        </w:rPr>
        <w:t>.</w:t>
      </w:r>
      <w:r w:rsidR="00BA3044">
        <w:rPr>
          <w:rFonts w:cs="Times New Roman"/>
          <w:sz w:val="24"/>
          <w:szCs w:val="24"/>
        </w:rPr>
        <w:t xml:space="preserve"> </w:t>
      </w:r>
      <w:r w:rsidR="00366568">
        <w:rPr>
          <w:rFonts w:cs="Times New Roman"/>
          <w:sz w:val="24"/>
          <w:szCs w:val="24"/>
        </w:rPr>
        <w:t xml:space="preserve">Building on this logic, </w:t>
      </w:r>
      <w:r w:rsidR="008C1A68">
        <w:rPr>
          <w:rFonts w:cs="Times New Roman"/>
          <w:sz w:val="24"/>
          <w:szCs w:val="24"/>
        </w:rPr>
        <w:t>we</w:t>
      </w:r>
      <w:r w:rsidR="00FC5423">
        <w:rPr>
          <w:rFonts w:cs="Times New Roman"/>
          <w:sz w:val="24"/>
          <w:szCs w:val="24"/>
        </w:rPr>
        <w:t xml:space="preserve"> used a permutation-based approach</w:t>
      </w:r>
      <w:r w:rsidR="008C1A68">
        <w:rPr>
          <w:rFonts w:cs="Times New Roman"/>
          <w:sz w:val="24"/>
          <w:szCs w:val="24"/>
        </w:rPr>
        <w:t xml:space="preserve"> </w:t>
      </w:r>
      <w:r w:rsidR="00FC5423">
        <w:rPr>
          <w:rFonts w:cs="Times New Roman"/>
          <w:sz w:val="24"/>
          <w:szCs w:val="24"/>
        </w:rPr>
        <w:t xml:space="preserve">to </w:t>
      </w:r>
      <w:r w:rsidR="009B49DB">
        <w:rPr>
          <w:rFonts w:cs="Times New Roman"/>
          <w:sz w:val="24"/>
          <w:szCs w:val="24"/>
        </w:rPr>
        <w:t xml:space="preserve">test for </w:t>
      </w:r>
      <w:r w:rsidR="00865601">
        <w:rPr>
          <w:rFonts w:cs="Times New Roman"/>
          <w:sz w:val="24"/>
          <w:szCs w:val="24"/>
        </w:rPr>
        <w:t>dynamic convergence</w:t>
      </w:r>
      <w:r w:rsidR="00FC5423">
        <w:rPr>
          <w:rFonts w:cs="Times New Roman"/>
          <w:sz w:val="24"/>
          <w:szCs w:val="24"/>
        </w:rPr>
        <w:t xml:space="preserve"> </w:t>
      </w:r>
      <w:r w:rsidR="00C105BC">
        <w:rPr>
          <w:rFonts w:cs="Times New Roman"/>
          <w:sz w:val="24"/>
          <w:szCs w:val="24"/>
        </w:rPr>
        <w:t xml:space="preserve">(see </w:t>
      </w:r>
      <w:r w:rsidR="00597872">
        <w:rPr>
          <w:rFonts w:cs="Times New Roman"/>
          <w:b/>
          <w:sz w:val="24"/>
          <w:szCs w:val="24"/>
        </w:rPr>
        <w:t>Methods</w:t>
      </w:r>
      <w:r w:rsidR="00C105BC">
        <w:rPr>
          <w:rFonts w:cs="Times New Roman"/>
          <w:sz w:val="24"/>
          <w:szCs w:val="24"/>
        </w:rPr>
        <w:t xml:space="preserve">). </w:t>
      </w:r>
      <w:r w:rsidR="00EB7D7A">
        <w:rPr>
          <w:rFonts w:cs="Times New Roman"/>
          <w:sz w:val="24"/>
          <w:szCs w:val="24"/>
        </w:rPr>
        <w:t>In line</w:t>
      </w:r>
      <w:r w:rsidR="00865601">
        <w:rPr>
          <w:rFonts w:cs="Times New Roman"/>
          <w:sz w:val="24"/>
          <w:szCs w:val="24"/>
        </w:rPr>
        <w:t xml:space="preserve"> with our hypothesis</w:t>
      </w:r>
      <w:r w:rsidR="00366568">
        <w:rPr>
          <w:rFonts w:cs="Times New Roman"/>
          <w:sz w:val="24"/>
          <w:szCs w:val="24"/>
        </w:rPr>
        <w:t>, the differences between group members’ mean confidence were smaller than expected under shuffled data in the social condition</w:t>
      </w:r>
      <w:r w:rsidR="008C3437">
        <w:rPr>
          <w:rFonts w:cs="Times New Roman"/>
          <w:sz w:val="24"/>
          <w:szCs w:val="24"/>
        </w:rPr>
        <w:t xml:space="preserve"> only</w:t>
      </w:r>
      <w:r w:rsidR="00366568">
        <w:rPr>
          <w:rFonts w:cs="Times New Roman"/>
          <w:sz w:val="24"/>
          <w:szCs w:val="24"/>
        </w:rPr>
        <w:t xml:space="preserve"> (</w:t>
      </w:r>
      <w:r w:rsidR="008C3437">
        <w:rPr>
          <w:rFonts w:cs="Times New Roman"/>
          <w:sz w:val="24"/>
          <w:szCs w:val="24"/>
        </w:rPr>
        <w:t xml:space="preserve">isolated: </w:t>
      </w:r>
      <w:r w:rsidR="008C3437" w:rsidRPr="008C3437">
        <w:rPr>
          <w:rFonts w:cs="Times New Roman"/>
          <w:i/>
          <w:sz w:val="24"/>
          <w:szCs w:val="24"/>
        </w:rPr>
        <w:t>p</w:t>
      </w:r>
      <w:r w:rsidR="008C3437">
        <w:rPr>
          <w:rFonts w:cs="Times New Roman"/>
          <w:sz w:val="24"/>
          <w:szCs w:val="24"/>
        </w:rPr>
        <w:t xml:space="preserve"> = .405; </w:t>
      </w:r>
      <w:r w:rsidR="008C3437" w:rsidRPr="008C3437">
        <w:rPr>
          <w:rFonts w:cs="Times New Roman"/>
          <w:sz w:val="24"/>
          <w:szCs w:val="24"/>
        </w:rPr>
        <w:t>social</w:t>
      </w:r>
      <w:r w:rsidR="008C3437">
        <w:rPr>
          <w:rFonts w:cs="Times New Roman"/>
          <w:sz w:val="24"/>
          <w:szCs w:val="24"/>
        </w:rPr>
        <w:t xml:space="preserve">: </w:t>
      </w:r>
      <w:r w:rsidR="00366568">
        <w:rPr>
          <w:rFonts w:cs="Times New Roman"/>
          <w:i/>
          <w:sz w:val="24"/>
          <w:szCs w:val="24"/>
        </w:rPr>
        <w:t>p</w:t>
      </w:r>
      <w:r w:rsidR="001F10B7">
        <w:rPr>
          <w:rFonts w:cs="Times New Roman"/>
          <w:i/>
          <w:sz w:val="24"/>
          <w:szCs w:val="24"/>
        </w:rPr>
        <w:t xml:space="preserve"> </w:t>
      </w:r>
      <w:r w:rsidR="001F10B7">
        <w:rPr>
          <w:rFonts w:cs="Times New Roman"/>
          <w:sz w:val="24"/>
          <w:szCs w:val="24"/>
        </w:rPr>
        <w:t xml:space="preserve">&lt; </w:t>
      </w:r>
      <w:r w:rsidR="00366568">
        <w:rPr>
          <w:rFonts w:cs="Times New Roman"/>
          <w:sz w:val="24"/>
          <w:szCs w:val="24"/>
        </w:rPr>
        <w:t>.001)</w:t>
      </w:r>
      <w:r w:rsidR="008C3437">
        <w:rPr>
          <w:rFonts w:cs="Times New Roman"/>
          <w:sz w:val="24"/>
          <w:szCs w:val="24"/>
        </w:rPr>
        <w:t xml:space="preserve">. </w:t>
      </w:r>
      <w:r w:rsidR="00366568" w:rsidRPr="00366568">
        <w:rPr>
          <w:rFonts w:cs="Times New Roman"/>
          <w:sz w:val="24"/>
          <w:szCs w:val="24"/>
        </w:rPr>
        <w:t>We</w:t>
      </w:r>
      <w:r w:rsidR="00366568">
        <w:rPr>
          <w:rFonts w:cs="Times New Roman"/>
          <w:sz w:val="24"/>
          <w:szCs w:val="24"/>
        </w:rPr>
        <w:t xml:space="preserve"> </w:t>
      </w:r>
      <w:r w:rsidR="0063630E" w:rsidRPr="00AF434C">
        <w:rPr>
          <w:rFonts w:cs="Times New Roman"/>
          <w:sz w:val="24"/>
          <w:szCs w:val="24"/>
        </w:rPr>
        <w:t xml:space="preserve">found </w:t>
      </w:r>
      <w:r w:rsidR="00865601">
        <w:rPr>
          <w:rFonts w:cs="Times New Roman"/>
          <w:sz w:val="24"/>
          <w:szCs w:val="24"/>
        </w:rPr>
        <w:t>comparable</w:t>
      </w:r>
      <w:r w:rsidR="0063630E" w:rsidRPr="00AF434C">
        <w:rPr>
          <w:rFonts w:cs="Times New Roman"/>
          <w:sz w:val="24"/>
          <w:szCs w:val="24"/>
        </w:rPr>
        <w:t xml:space="preserve"> social effects </w:t>
      </w:r>
      <w:r w:rsidR="00F30E6D">
        <w:rPr>
          <w:rFonts w:cs="Times New Roman"/>
          <w:sz w:val="24"/>
          <w:szCs w:val="24"/>
        </w:rPr>
        <w:t>(</w:t>
      </w:r>
      <w:r w:rsidR="00F30E6D" w:rsidRPr="00F30E6D">
        <w:rPr>
          <w:rFonts w:cs="Times New Roman"/>
          <w:b/>
          <w:sz w:val="24"/>
          <w:szCs w:val="24"/>
        </w:rPr>
        <w:t>Figure 2</w:t>
      </w:r>
      <w:r w:rsidR="001F10B7">
        <w:rPr>
          <w:rFonts w:cs="Times New Roman"/>
          <w:sz w:val="24"/>
          <w:szCs w:val="24"/>
        </w:rPr>
        <w:t xml:space="preserve">; permutation: all </w:t>
      </w:r>
      <w:r w:rsidR="001F10B7" w:rsidRPr="001F10B7">
        <w:rPr>
          <w:rFonts w:cs="Times New Roman"/>
          <w:i/>
          <w:sz w:val="24"/>
          <w:szCs w:val="24"/>
        </w:rPr>
        <w:t>p</w:t>
      </w:r>
      <w:r w:rsidR="001F10B7">
        <w:rPr>
          <w:rFonts w:cs="Times New Roman"/>
          <w:sz w:val="24"/>
          <w:szCs w:val="24"/>
        </w:rPr>
        <w:t xml:space="preserve"> &lt; .001</w:t>
      </w:r>
      <w:r w:rsidR="00F30E6D">
        <w:rPr>
          <w:rFonts w:cs="Times New Roman"/>
          <w:sz w:val="24"/>
          <w:szCs w:val="24"/>
        </w:rPr>
        <w:t xml:space="preserve">) </w:t>
      </w:r>
      <w:r w:rsidR="0063630E" w:rsidRPr="00AF434C">
        <w:rPr>
          <w:rFonts w:cs="Times New Roman"/>
          <w:sz w:val="24"/>
          <w:szCs w:val="24"/>
        </w:rPr>
        <w:t xml:space="preserve">in two additional experiments (see </w:t>
      </w:r>
      <w:r w:rsidR="0063630E" w:rsidRPr="00AF434C">
        <w:rPr>
          <w:rFonts w:cs="Times New Roman"/>
          <w:b/>
          <w:sz w:val="24"/>
          <w:szCs w:val="24"/>
        </w:rPr>
        <w:t>Methods</w:t>
      </w:r>
      <w:r w:rsidR="0063630E" w:rsidRPr="00AF434C">
        <w:rPr>
          <w:rFonts w:cs="Times New Roman"/>
          <w:sz w:val="24"/>
          <w:szCs w:val="24"/>
        </w:rPr>
        <w:t xml:space="preserve">) where </w:t>
      </w:r>
      <w:r w:rsidR="00356B1A">
        <w:rPr>
          <w:rFonts w:cs="Times New Roman"/>
          <w:sz w:val="24"/>
          <w:szCs w:val="24"/>
        </w:rPr>
        <w:t>participants</w:t>
      </w:r>
      <w:r w:rsidR="0063630E" w:rsidRPr="00AF434C">
        <w:rPr>
          <w:rFonts w:cs="Times New Roman"/>
          <w:sz w:val="24"/>
          <w:szCs w:val="24"/>
        </w:rPr>
        <w:t xml:space="preserve"> had more task experience (EXP2: 15 </w:t>
      </w:r>
      <w:r w:rsidR="00356B1A">
        <w:rPr>
          <w:rFonts w:cs="Times New Roman"/>
          <w:sz w:val="24"/>
          <w:szCs w:val="24"/>
        </w:rPr>
        <w:t>groups</w:t>
      </w:r>
      <w:r w:rsidR="0063630E" w:rsidRPr="00AF434C">
        <w:rPr>
          <w:rFonts w:cs="Times New Roman"/>
          <w:sz w:val="24"/>
          <w:szCs w:val="24"/>
        </w:rPr>
        <w:t>, 384</w:t>
      </w:r>
      <w:r w:rsidR="001517EC">
        <w:rPr>
          <w:rFonts w:cs="Times New Roman"/>
          <w:sz w:val="24"/>
          <w:szCs w:val="24"/>
        </w:rPr>
        <w:t xml:space="preserve"> </w:t>
      </w:r>
      <w:r w:rsidR="0063630E" w:rsidRPr="00AF434C">
        <w:rPr>
          <w:rFonts w:cs="Times New Roman"/>
          <w:sz w:val="24"/>
          <w:szCs w:val="24"/>
        </w:rPr>
        <w:t>trials</w:t>
      </w:r>
      <w:r w:rsidR="001517EC">
        <w:rPr>
          <w:rFonts w:cs="Times New Roman"/>
          <w:sz w:val="24"/>
          <w:szCs w:val="24"/>
        </w:rPr>
        <w:t xml:space="preserve">, </w:t>
      </w:r>
      <w:r w:rsidR="00F93DBA">
        <w:rPr>
          <w:rFonts w:cs="Times New Roman"/>
          <w:sz w:val="24"/>
          <w:szCs w:val="24"/>
        </w:rPr>
        <w:t xml:space="preserve">social task, </w:t>
      </w:r>
      <w:r w:rsidR="0063630E" w:rsidRPr="00AF434C">
        <w:rPr>
          <w:rFonts w:cs="Times New Roman"/>
          <w:sz w:val="24"/>
          <w:szCs w:val="24"/>
        </w:rPr>
        <w:t xml:space="preserve">tested in the UK) and used a continuous scale (EXP3: 15 </w:t>
      </w:r>
      <w:r w:rsidR="00356B1A">
        <w:rPr>
          <w:rFonts w:cs="Times New Roman"/>
          <w:sz w:val="24"/>
          <w:szCs w:val="24"/>
        </w:rPr>
        <w:t>groups</w:t>
      </w:r>
      <w:r w:rsidR="0063630E" w:rsidRPr="00AF434C">
        <w:rPr>
          <w:rFonts w:cs="Times New Roman"/>
          <w:sz w:val="24"/>
          <w:szCs w:val="24"/>
        </w:rPr>
        <w:t xml:space="preserve">, 384 </w:t>
      </w:r>
      <w:r w:rsidR="001517EC">
        <w:rPr>
          <w:rFonts w:cs="Times New Roman"/>
          <w:sz w:val="24"/>
          <w:szCs w:val="24"/>
        </w:rPr>
        <w:t xml:space="preserve">social </w:t>
      </w:r>
      <w:r w:rsidR="0063630E" w:rsidRPr="00AF434C">
        <w:rPr>
          <w:rFonts w:cs="Times New Roman"/>
          <w:sz w:val="24"/>
          <w:szCs w:val="24"/>
        </w:rPr>
        <w:t>trials</w:t>
      </w:r>
      <w:r w:rsidR="001517EC">
        <w:rPr>
          <w:rFonts w:cs="Times New Roman"/>
          <w:sz w:val="24"/>
          <w:szCs w:val="24"/>
        </w:rPr>
        <w:t xml:space="preserve">, </w:t>
      </w:r>
      <w:r w:rsidR="00F93DBA">
        <w:rPr>
          <w:rFonts w:cs="Times New Roman"/>
          <w:sz w:val="24"/>
          <w:szCs w:val="24"/>
        </w:rPr>
        <w:t xml:space="preserve">social task, </w:t>
      </w:r>
      <w:r w:rsidR="0063630E" w:rsidRPr="00AF434C">
        <w:rPr>
          <w:rFonts w:cs="Times New Roman"/>
          <w:sz w:val="24"/>
          <w:szCs w:val="24"/>
        </w:rPr>
        <w:t>tested in the</w:t>
      </w:r>
      <w:r w:rsidR="0063630E">
        <w:rPr>
          <w:rFonts w:cs="Times New Roman"/>
          <w:sz w:val="24"/>
          <w:szCs w:val="24"/>
        </w:rPr>
        <w:t xml:space="preserve"> UK).</w:t>
      </w:r>
      <w:r w:rsidR="00C452A1">
        <w:rPr>
          <w:rFonts w:cs="Times New Roman"/>
          <w:sz w:val="24"/>
          <w:szCs w:val="24"/>
        </w:rPr>
        <w:t xml:space="preserve"> </w:t>
      </w:r>
      <w:r w:rsidR="00C452A1" w:rsidRPr="000448BE">
        <w:rPr>
          <w:rFonts w:cs="Times New Roman"/>
          <w:sz w:val="24"/>
          <w:szCs w:val="24"/>
        </w:rPr>
        <w:t xml:space="preserve">The results </w:t>
      </w:r>
      <w:r w:rsidR="0054643B">
        <w:rPr>
          <w:rFonts w:cs="Times New Roman"/>
          <w:sz w:val="24"/>
          <w:szCs w:val="24"/>
        </w:rPr>
        <w:t xml:space="preserve">were </w:t>
      </w:r>
      <w:r w:rsidR="006358B5">
        <w:rPr>
          <w:rFonts w:cs="Times New Roman"/>
          <w:sz w:val="24"/>
          <w:szCs w:val="24"/>
        </w:rPr>
        <w:t xml:space="preserve">overall </w:t>
      </w:r>
      <w:r w:rsidR="00BC67F0">
        <w:rPr>
          <w:rFonts w:cs="Times New Roman"/>
          <w:sz w:val="24"/>
          <w:szCs w:val="24"/>
        </w:rPr>
        <w:t>consistent with</w:t>
      </w:r>
      <w:r w:rsidR="00224973">
        <w:rPr>
          <w:rFonts w:cs="Times New Roman"/>
          <w:sz w:val="24"/>
          <w:szCs w:val="24"/>
        </w:rPr>
        <w:t xml:space="preserve"> our</w:t>
      </w:r>
      <w:r w:rsidR="00C452A1" w:rsidRPr="000448BE">
        <w:rPr>
          <w:rFonts w:cs="Times New Roman"/>
          <w:sz w:val="24"/>
          <w:szCs w:val="24"/>
        </w:rPr>
        <w:t xml:space="preserve"> hypothesis that </w:t>
      </w:r>
      <w:r w:rsidR="00C452A1">
        <w:rPr>
          <w:rFonts w:cs="Times New Roman"/>
          <w:sz w:val="24"/>
          <w:szCs w:val="24"/>
        </w:rPr>
        <w:t xml:space="preserve">people </w:t>
      </w:r>
      <w:r w:rsidR="00C452A1" w:rsidRPr="00767CBE">
        <w:rPr>
          <w:rFonts w:cs="Times New Roman"/>
          <w:i/>
          <w:sz w:val="24"/>
          <w:szCs w:val="24"/>
        </w:rPr>
        <w:t>actively</w:t>
      </w:r>
      <w:r w:rsidR="00C452A1">
        <w:rPr>
          <w:rFonts w:cs="Times New Roman"/>
          <w:sz w:val="24"/>
          <w:szCs w:val="24"/>
        </w:rPr>
        <w:t xml:space="preserve"> match their confidence during group decision-making </w:t>
      </w:r>
      <w:r w:rsidR="00C452A1" w:rsidRPr="000448BE">
        <w:rPr>
          <w:rFonts w:cs="Times New Roman"/>
          <w:sz w:val="24"/>
          <w:szCs w:val="24"/>
        </w:rPr>
        <w:t>–</w:t>
      </w:r>
      <w:r w:rsidR="00BC67F0">
        <w:rPr>
          <w:rFonts w:cs="Times New Roman"/>
          <w:sz w:val="24"/>
          <w:szCs w:val="24"/>
        </w:rPr>
        <w:t xml:space="preserve"> </w:t>
      </w:r>
      <w:r w:rsidR="00C452A1" w:rsidRPr="000448BE">
        <w:rPr>
          <w:rFonts w:cs="Times New Roman"/>
          <w:sz w:val="24"/>
          <w:szCs w:val="24"/>
        </w:rPr>
        <w:t>regardless of</w:t>
      </w:r>
      <w:r w:rsidR="00C452A1">
        <w:rPr>
          <w:rFonts w:cs="Times New Roman"/>
          <w:sz w:val="24"/>
          <w:szCs w:val="24"/>
        </w:rPr>
        <w:t xml:space="preserve"> </w:t>
      </w:r>
      <w:r w:rsidR="00C452A1" w:rsidRPr="000448BE">
        <w:rPr>
          <w:rFonts w:cs="Times New Roman"/>
          <w:sz w:val="24"/>
          <w:szCs w:val="24"/>
        </w:rPr>
        <w:t>cultural context</w:t>
      </w:r>
      <w:r w:rsidR="00786C1B">
        <w:rPr>
          <w:rFonts w:cs="Times New Roman"/>
          <w:sz w:val="24"/>
          <w:szCs w:val="24"/>
        </w:rPr>
        <w:t xml:space="preserve"> (Iran or UK)</w:t>
      </w:r>
      <w:r w:rsidR="00C452A1" w:rsidRPr="000448BE">
        <w:rPr>
          <w:rFonts w:cs="Times New Roman"/>
          <w:sz w:val="24"/>
          <w:szCs w:val="24"/>
        </w:rPr>
        <w:t>,</w:t>
      </w:r>
      <w:r w:rsidR="00C452A1">
        <w:rPr>
          <w:rFonts w:cs="Times New Roman"/>
          <w:sz w:val="24"/>
          <w:szCs w:val="24"/>
        </w:rPr>
        <w:t xml:space="preserve"> task </w:t>
      </w:r>
      <w:r w:rsidR="00C452A1" w:rsidRPr="000448BE">
        <w:rPr>
          <w:rFonts w:cs="Times New Roman"/>
          <w:sz w:val="24"/>
          <w:szCs w:val="24"/>
        </w:rPr>
        <w:t>experience</w:t>
      </w:r>
      <w:r w:rsidR="00786C1B">
        <w:rPr>
          <w:rFonts w:cs="Times New Roman"/>
          <w:sz w:val="24"/>
          <w:szCs w:val="24"/>
        </w:rPr>
        <w:t xml:space="preserve"> (160 or 384 trials)</w:t>
      </w:r>
      <w:r w:rsidR="00C452A1" w:rsidRPr="000448BE">
        <w:rPr>
          <w:rFonts w:cs="Times New Roman"/>
          <w:sz w:val="24"/>
          <w:szCs w:val="24"/>
        </w:rPr>
        <w:t xml:space="preserve"> and </w:t>
      </w:r>
      <w:r w:rsidR="00C452A1">
        <w:rPr>
          <w:rFonts w:cs="Times New Roman"/>
          <w:sz w:val="24"/>
          <w:szCs w:val="24"/>
        </w:rPr>
        <w:t>low-level factors such as the nature of the scale (discrete versus continuous).</w:t>
      </w:r>
    </w:p>
    <w:p w14:paraId="6C3B2F4D" w14:textId="797A8716" w:rsidR="00375539" w:rsidRPr="000448BE" w:rsidRDefault="006D3DE3" w:rsidP="003944F4">
      <w:pPr>
        <w:pStyle w:val="Caption"/>
        <w:tabs>
          <w:tab w:val="left" w:pos="6120"/>
        </w:tabs>
        <w:spacing w:before="360"/>
        <w:jc w:val="center"/>
        <w:rPr>
          <w:sz w:val="24"/>
          <w:szCs w:val="24"/>
        </w:rPr>
      </w:pPr>
      <w:r>
        <w:rPr>
          <w:noProof/>
          <w:sz w:val="24"/>
          <w:szCs w:val="24"/>
          <w:lang w:eastAsia="en-GB"/>
        </w:rPr>
        <w:drawing>
          <wp:inline distT="0" distB="0" distL="0" distR="0" wp14:anchorId="6C9D4595" wp14:editId="22BE52B2">
            <wp:extent cx="6120130" cy="46932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B_Figure_02_v6.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693285"/>
                    </a:xfrm>
                    <a:prstGeom prst="rect">
                      <a:avLst/>
                    </a:prstGeom>
                  </pic:spPr>
                </pic:pic>
              </a:graphicData>
            </a:graphic>
          </wp:inline>
        </w:drawing>
      </w:r>
    </w:p>
    <w:p w14:paraId="1A959C8E" w14:textId="216D68DC" w:rsidR="006810EB" w:rsidRPr="00227FCC" w:rsidRDefault="006810EB" w:rsidP="006810EB">
      <w:pPr>
        <w:pStyle w:val="Caption"/>
        <w:spacing w:before="0" w:after="60"/>
        <w:jc w:val="both"/>
        <w:rPr>
          <w:b w:val="0"/>
          <w:vanish/>
          <w:szCs w:val="20"/>
          <w:specVanish/>
        </w:rPr>
      </w:pPr>
      <w:r w:rsidRPr="00227FCC">
        <w:rPr>
          <w:szCs w:val="20"/>
        </w:rPr>
        <w:t xml:space="preserve">Figure </w:t>
      </w:r>
      <w:r>
        <w:rPr>
          <w:szCs w:val="20"/>
        </w:rPr>
        <w:t>2</w:t>
      </w:r>
      <w:r w:rsidRPr="00227FCC">
        <w:rPr>
          <w:szCs w:val="20"/>
        </w:rPr>
        <w:t xml:space="preserve">. </w:t>
      </w:r>
      <w:r w:rsidR="003756BF">
        <w:rPr>
          <w:rFonts w:cs="Times New Roman"/>
          <w:b w:val="0"/>
          <w:szCs w:val="20"/>
        </w:rPr>
        <w:t>Behavioural evidence for confidence matching</w:t>
      </w:r>
    </w:p>
    <w:p w14:paraId="6C63E125" w14:textId="042B5BF5" w:rsidR="00E629FC" w:rsidRPr="00CA0BDE" w:rsidRDefault="003756BF" w:rsidP="00375539">
      <w:pPr>
        <w:pStyle w:val="NoSpacing"/>
        <w:spacing w:after="360"/>
        <w:jc w:val="both"/>
        <w:rPr>
          <w:rFonts w:cs="Times New Roman"/>
          <w:szCs w:val="20"/>
        </w:rPr>
      </w:pPr>
      <w:r>
        <w:rPr>
          <w:szCs w:val="20"/>
        </w:rPr>
        <w:t>.</w:t>
      </w:r>
      <w:r w:rsidR="006810EB" w:rsidRPr="00227FCC">
        <w:rPr>
          <w:rFonts w:cs="Times New Roman"/>
          <w:szCs w:val="20"/>
        </w:rPr>
        <w:t xml:space="preserve"> </w:t>
      </w:r>
      <w:r w:rsidR="006810EB" w:rsidRPr="00AD32B8">
        <w:rPr>
          <w:rFonts w:cs="Times New Roman"/>
          <w:szCs w:val="20"/>
        </w:rPr>
        <w:t>(</w:t>
      </w:r>
      <w:r w:rsidRPr="003756BF">
        <w:rPr>
          <w:rFonts w:cs="Times New Roman"/>
          <w:b/>
          <w:szCs w:val="20"/>
        </w:rPr>
        <w:t>A</w:t>
      </w:r>
      <w:r w:rsidR="006810EB" w:rsidRPr="00AD32B8">
        <w:rPr>
          <w:rFonts w:cs="Times New Roman"/>
          <w:szCs w:val="20"/>
        </w:rPr>
        <w:t>)</w:t>
      </w:r>
      <w:r w:rsidR="006810EB">
        <w:rPr>
          <w:rFonts w:cs="Times New Roman"/>
          <w:szCs w:val="20"/>
        </w:rPr>
        <w:t xml:space="preserve"> </w:t>
      </w:r>
      <w:r w:rsidR="00E629FC">
        <w:rPr>
          <w:rFonts w:cs="Times New Roman"/>
          <w:szCs w:val="20"/>
        </w:rPr>
        <w:t>Correlations</w:t>
      </w:r>
      <w:r w:rsidR="006810EB">
        <w:rPr>
          <w:rFonts w:cs="Times New Roman"/>
          <w:szCs w:val="20"/>
        </w:rPr>
        <w:t xml:space="preserve"> in mean confidence. The </w:t>
      </w:r>
      <w:r w:rsidR="006810EB" w:rsidRPr="00514AFB">
        <w:rPr>
          <w:rFonts w:cs="Times New Roman"/>
          <w:szCs w:val="20"/>
        </w:rPr>
        <w:t>axes</w:t>
      </w:r>
      <w:r w:rsidR="006810EB" w:rsidRPr="00227FCC">
        <w:rPr>
          <w:rFonts w:cs="Times New Roman"/>
          <w:szCs w:val="20"/>
        </w:rPr>
        <w:t xml:space="preserve"> show </w:t>
      </w:r>
      <w:r w:rsidR="00356B1A">
        <w:rPr>
          <w:rFonts w:cs="Times New Roman"/>
          <w:szCs w:val="20"/>
        </w:rPr>
        <w:t>group</w:t>
      </w:r>
      <w:r w:rsidR="006810EB" w:rsidRPr="00227FCC">
        <w:rPr>
          <w:rFonts w:cs="Times New Roman"/>
          <w:szCs w:val="20"/>
        </w:rPr>
        <w:t xml:space="preserve"> members’ mean confidence</w:t>
      </w:r>
      <w:r w:rsidR="00465F95">
        <w:rPr>
          <w:rFonts w:cs="Times New Roman"/>
          <w:szCs w:val="20"/>
        </w:rPr>
        <w:t xml:space="preserve">, </w:t>
      </w:r>
      <w:r w:rsidR="00465F95" w:rsidRPr="00465F95">
        <w:rPr>
          <w:rFonts w:cs="Times New Roman"/>
          <w:i/>
          <w:szCs w:val="20"/>
        </w:rPr>
        <w:t>c</w:t>
      </w:r>
      <w:r w:rsidR="00465F95" w:rsidRPr="00465F95">
        <w:rPr>
          <w:rFonts w:cs="Times New Roman"/>
          <w:szCs w:val="20"/>
          <w:vertAlign w:val="subscript"/>
        </w:rPr>
        <w:t>1</w:t>
      </w:r>
      <w:r w:rsidR="00465F95">
        <w:rPr>
          <w:rFonts w:cs="Times New Roman"/>
          <w:szCs w:val="20"/>
        </w:rPr>
        <w:t xml:space="preserve"> and </w:t>
      </w:r>
      <w:r w:rsidR="00465F95" w:rsidRPr="00465F95">
        <w:rPr>
          <w:rFonts w:cs="Times New Roman"/>
          <w:i/>
          <w:szCs w:val="20"/>
        </w:rPr>
        <w:t>c</w:t>
      </w:r>
      <w:r w:rsidR="00465F95" w:rsidRPr="00465F95">
        <w:rPr>
          <w:rFonts w:cs="Times New Roman"/>
          <w:szCs w:val="20"/>
          <w:vertAlign w:val="subscript"/>
        </w:rPr>
        <w:t>2</w:t>
      </w:r>
      <w:r w:rsidR="006810EB" w:rsidRPr="00227FCC">
        <w:rPr>
          <w:rFonts w:cs="Times New Roman"/>
          <w:szCs w:val="20"/>
        </w:rPr>
        <w:t>.</w:t>
      </w:r>
      <w:r w:rsidR="00E629FC">
        <w:rPr>
          <w:rFonts w:cs="Times New Roman"/>
          <w:szCs w:val="20"/>
        </w:rPr>
        <w:t xml:space="preserve"> Each dot is a group. Each line is the best-fitting line of a robust regression; the </w:t>
      </w:r>
      <w:r w:rsidR="00E629FC">
        <w:rPr>
          <w:rFonts w:cs="Times New Roman"/>
          <w:i/>
          <w:szCs w:val="20"/>
        </w:rPr>
        <w:t>p</w:t>
      </w:r>
      <w:r w:rsidR="00E629FC">
        <w:rPr>
          <w:rFonts w:cs="Times New Roman"/>
          <w:szCs w:val="20"/>
        </w:rPr>
        <w:t xml:space="preserve">-value indicates the average </w:t>
      </w:r>
      <w:r w:rsidR="00E629FC">
        <w:rPr>
          <w:rFonts w:cs="Times New Roman"/>
          <w:i/>
          <w:szCs w:val="20"/>
        </w:rPr>
        <w:t>p-</w:t>
      </w:r>
      <w:r w:rsidR="00E629FC" w:rsidRPr="00E629FC">
        <w:rPr>
          <w:rFonts w:cs="Times New Roman"/>
          <w:szCs w:val="20"/>
        </w:rPr>
        <w:t>value</w:t>
      </w:r>
      <w:r w:rsidR="00E629FC">
        <w:rPr>
          <w:rFonts w:cs="Times New Roman"/>
          <w:i/>
          <w:szCs w:val="20"/>
        </w:rPr>
        <w:t xml:space="preserve"> </w:t>
      </w:r>
      <w:r w:rsidR="00E629FC">
        <w:rPr>
          <w:rFonts w:cs="Times New Roman"/>
          <w:szCs w:val="20"/>
        </w:rPr>
        <w:t xml:space="preserve">of </w:t>
      </w:r>
      <w:r w:rsidR="000D30BA">
        <w:rPr>
          <w:rFonts w:cs="Times New Roman"/>
          <w:szCs w:val="20"/>
        </w:rPr>
        <w:t>its</w:t>
      </w:r>
      <w:r w:rsidR="00E629FC">
        <w:rPr>
          <w:rFonts w:cs="Times New Roman"/>
          <w:szCs w:val="20"/>
        </w:rPr>
        <w:t xml:space="preserve"> slope across 10</w:t>
      </w:r>
      <w:r w:rsidR="00E629FC">
        <w:rPr>
          <w:rFonts w:cs="Times New Roman"/>
          <w:szCs w:val="20"/>
          <w:vertAlign w:val="superscript"/>
        </w:rPr>
        <w:t>5</w:t>
      </w:r>
      <w:r w:rsidR="00E629FC">
        <w:rPr>
          <w:rFonts w:cs="Times New Roman"/>
          <w:szCs w:val="20"/>
        </w:rPr>
        <w:t xml:space="preserve"> regressions</w:t>
      </w:r>
      <w:r w:rsidR="00465F95">
        <w:rPr>
          <w:rFonts w:cs="Times New Roman"/>
          <w:szCs w:val="20"/>
        </w:rPr>
        <w:t>, for each randomly sorting</w:t>
      </w:r>
      <w:r w:rsidR="00E629FC">
        <w:rPr>
          <w:rFonts w:cs="Times New Roman"/>
          <w:szCs w:val="20"/>
        </w:rPr>
        <w:t xml:space="preserve"> </w:t>
      </w:r>
      <w:r w:rsidR="000D30BA">
        <w:rPr>
          <w:rFonts w:cs="Times New Roman"/>
          <w:szCs w:val="20"/>
        </w:rPr>
        <w:t>group members into 1 and 2</w:t>
      </w:r>
      <w:r w:rsidR="00E629FC">
        <w:rPr>
          <w:rFonts w:cs="Times New Roman"/>
          <w:szCs w:val="20"/>
        </w:rPr>
        <w:t>.</w:t>
      </w:r>
      <w:r>
        <w:rPr>
          <w:rFonts w:cs="Times New Roman"/>
          <w:szCs w:val="20"/>
        </w:rPr>
        <w:t xml:space="preserve"> (</w:t>
      </w:r>
      <w:r>
        <w:rPr>
          <w:rFonts w:cs="Times New Roman"/>
          <w:b/>
          <w:szCs w:val="20"/>
        </w:rPr>
        <w:t>B</w:t>
      </w:r>
      <w:r>
        <w:rPr>
          <w:rFonts w:cs="Times New Roman"/>
          <w:szCs w:val="20"/>
        </w:rPr>
        <w:t xml:space="preserve">) </w:t>
      </w:r>
      <w:r w:rsidRPr="00227FCC">
        <w:rPr>
          <w:rFonts w:cs="Times New Roman"/>
          <w:szCs w:val="20"/>
        </w:rPr>
        <w:t xml:space="preserve">Convergence in mean confidence. The y-axis shows the absolute difference between </w:t>
      </w:r>
      <w:r w:rsidR="000D2AC5">
        <w:rPr>
          <w:rFonts w:cs="Times New Roman"/>
          <w:szCs w:val="20"/>
        </w:rPr>
        <w:t>group</w:t>
      </w:r>
      <w:r w:rsidRPr="00227FCC">
        <w:rPr>
          <w:rFonts w:cs="Times New Roman"/>
          <w:szCs w:val="20"/>
        </w:rPr>
        <w:t xml:space="preserve"> members’ mean confidence.</w:t>
      </w:r>
      <w:r>
        <w:rPr>
          <w:rFonts w:cs="Times New Roman"/>
          <w:szCs w:val="20"/>
        </w:rPr>
        <w:t xml:space="preserve"> Each </w:t>
      </w:r>
      <w:r>
        <w:rPr>
          <w:szCs w:val="20"/>
        </w:rPr>
        <w:t xml:space="preserve">black dot </w:t>
      </w:r>
      <w:r w:rsidRPr="00227FCC">
        <w:rPr>
          <w:szCs w:val="20"/>
        </w:rPr>
        <w:t>is data</w:t>
      </w:r>
      <w:r>
        <w:rPr>
          <w:szCs w:val="20"/>
        </w:rPr>
        <w:t xml:space="preserve"> averaged across</w:t>
      </w:r>
      <w:r w:rsidRPr="00227FCC">
        <w:rPr>
          <w:szCs w:val="20"/>
        </w:rPr>
        <w:t xml:space="preserve"> </w:t>
      </w:r>
      <w:r>
        <w:rPr>
          <w:szCs w:val="20"/>
        </w:rPr>
        <w:t xml:space="preserve">groups. </w:t>
      </w:r>
      <w:r>
        <w:rPr>
          <w:rFonts w:cs="Times New Roman"/>
          <w:szCs w:val="20"/>
        </w:rPr>
        <w:t xml:space="preserve">Each </w:t>
      </w:r>
      <w:r w:rsidR="009911ED">
        <w:rPr>
          <w:rFonts w:cs="Times New Roman"/>
          <w:szCs w:val="20"/>
        </w:rPr>
        <w:t>coloured</w:t>
      </w:r>
      <w:r>
        <w:rPr>
          <w:rFonts w:cs="Times New Roman"/>
          <w:szCs w:val="20"/>
        </w:rPr>
        <w:t xml:space="preserve"> dot is a group; the lines connect </w:t>
      </w:r>
      <w:r w:rsidR="000D30BA">
        <w:rPr>
          <w:rFonts w:cs="Times New Roman"/>
          <w:szCs w:val="20"/>
        </w:rPr>
        <w:t>group</w:t>
      </w:r>
      <w:r>
        <w:rPr>
          <w:rFonts w:cs="Times New Roman"/>
          <w:szCs w:val="20"/>
        </w:rPr>
        <w:t xml:space="preserve"> data when the same pairing </w:t>
      </w:r>
      <w:r w:rsidR="001D1411">
        <w:rPr>
          <w:rFonts w:cs="Times New Roman"/>
          <w:szCs w:val="20"/>
        </w:rPr>
        <w:t xml:space="preserve">of group members </w:t>
      </w:r>
      <w:r>
        <w:rPr>
          <w:rFonts w:cs="Times New Roman"/>
          <w:szCs w:val="20"/>
        </w:rPr>
        <w:t xml:space="preserve">was used in multiple conditions. </w:t>
      </w:r>
      <w:r w:rsidRPr="00227FCC">
        <w:rPr>
          <w:szCs w:val="20"/>
        </w:rPr>
        <w:t>Error bars are 1 SEM.</w:t>
      </w:r>
      <w:r w:rsidR="000D30BA">
        <w:rPr>
          <w:szCs w:val="20"/>
        </w:rPr>
        <w:t xml:space="preserve"> </w:t>
      </w:r>
      <w:r w:rsidR="000D30BA" w:rsidRPr="000D30BA">
        <w:rPr>
          <w:szCs w:val="20"/>
        </w:rPr>
        <w:t>(</w:t>
      </w:r>
      <w:r w:rsidR="000D30BA">
        <w:rPr>
          <w:b/>
          <w:szCs w:val="20"/>
        </w:rPr>
        <w:t>C</w:t>
      </w:r>
      <w:r w:rsidR="000D30BA">
        <w:rPr>
          <w:szCs w:val="20"/>
        </w:rPr>
        <w:t xml:space="preserve">) </w:t>
      </w:r>
      <w:r w:rsidR="009F03F2">
        <w:rPr>
          <w:szCs w:val="20"/>
        </w:rPr>
        <w:t>Shuffling data removes g</w:t>
      </w:r>
      <w:r w:rsidR="000D2AC5">
        <w:rPr>
          <w:szCs w:val="20"/>
        </w:rPr>
        <w:t>roup-specific convergence points</w:t>
      </w:r>
      <w:r w:rsidR="003B4EDA">
        <w:rPr>
          <w:szCs w:val="20"/>
        </w:rPr>
        <w:t>. (</w:t>
      </w:r>
      <w:r w:rsidR="003B4EDA">
        <w:rPr>
          <w:i/>
          <w:szCs w:val="20"/>
        </w:rPr>
        <w:t>left</w:t>
      </w:r>
      <w:r w:rsidR="003B4EDA">
        <w:rPr>
          <w:szCs w:val="20"/>
        </w:rPr>
        <w:t>)</w:t>
      </w:r>
      <w:r w:rsidR="0085752A">
        <w:rPr>
          <w:szCs w:val="20"/>
        </w:rPr>
        <w:t xml:space="preserve"> </w:t>
      </w:r>
      <w:r w:rsidR="00CA0BDE">
        <w:rPr>
          <w:szCs w:val="20"/>
        </w:rPr>
        <w:t>If</w:t>
      </w:r>
      <w:r w:rsidR="00CC08DD">
        <w:rPr>
          <w:szCs w:val="20"/>
        </w:rPr>
        <w:t xml:space="preserve"> </w:t>
      </w:r>
      <w:r w:rsidR="001D1411">
        <w:rPr>
          <w:szCs w:val="20"/>
        </w:rPr>
        <w:t>the convergence point is shared across groups</w:t>
      </w:r>
      <w:r w:rsidR="00484322">
        <w:rPr>
          <w:szCs w:val="20"/>
        </w:rPr>
        <w:t xml:space="preserve"> (here medium)</w:t>
      </w:r>
      <w:r w:rsidR="003B4EDA">
        <w:rPr>
          <w:szCs w:val="20"/>
        </w:rPr>
        <w:t>,</w:t>
      </w:r>
      <w:r w:rsidR="00CA0BDE">
        <w:rPr>
          <w:szCs w:val="20"/>
        </w:rPr>
        <w:t xml:space="preserve"> then </w:t>
      </w:r>
      <w:r w:rsidR="00CC08DD">
        <w:rPr>
          <w:szCs w:val="20"/>
        </w:rPr>
        <w:t>randomly re-pairing</w:t>
      </w:r>
      <w:r w:rsidR="00CA0BDE">
        <w:rPr>
          <w:szCs w:val="20"/>
        </w:rPr>
        <w:t xml:space="preserve"> group members does not change the distribution of </w:t>
      </w:r>
      <w:r w:rsidR="00484322">
        <w:rPr>
          <w:szCs w:val="20"/>
        </w:rPr>
        <w:t>differences in mean confidence</w:t>
      </w:r>
      <w:r w:rsidR="00CA0BDE">
        <w:rPr>
          <w:szCs w:val="20"/>
        </w:rPr>
        <w:t>.</w:t>
      </w:r>
      <w:r w:rsidR="00484322">
        <w:rPr>
          <w:szCs w:val="20"/>
        </w:rPr>
        <w:t xml:space="preserve"> (</w:t>
      </w:r>
      <w:r w:rsidR="00484322">
        <w:rPr>
          <w:i/>
          <w:szCs w:val="20"/>
        </w:rPr>
        <w:t>right</w:t>
      </w:r>
      <w:r w:rsidR="001D1411">
        <w:rPr>
          <w:szCs w:val="20"/>
        </w:rPr>
        <w:t xml:space="preserve">) </w:t>
      </w:r>
      <w:r w:rsidR="00CA0BDE">
        <w:rPr>
          <w:szCs w:val="20"/>
        </w:rPr>
        <w:t xml:space="preserve">In contrast, </w:t>
      </w:r>
      <w:r w:rsidR="00CC08DD">
        <w:rPr>
          <w:szCs w:val="20"/>
        </w:rPr>
        <w:t xml:space="preserve">if </w:t>
      </w:r>
      <w:r w:rsidR="001D1411">
        <w:rPr>
          <w:szCs w:val="20"/>
        </w:rPr>
        <w:t>the convergence point</w:t>
      </w:r>
      <w:r w:rsidR="00CC08DD">
        <w:rPr>
          <w:szCs w:val="20"/>
        </w:rPr>
        <w:t xml:space="preserve"> </w:t>
      </w:r>
      <w:r w:rsidR="001D1411">
        <w:rPr>
          <w:szCs w:val="20"/>
        </w:rPr>
        <w:t>is dynamically negotiated between group members</w:t>
      </w:r>
      <w:r w:rsidR="00CC08DD">
        <w:rPr>
          <w:szCs w:val="20"/>
        </w:rPr>
        <w:t>,</w:t>
      </w:r>
      <w:r w:rsidR="001D1411">
        <w:rPr>
          <w:szCs w:val="20"/>
        </w:rPr>
        <w:t xml:space="preserve"> then randomly re-pairing group members will induce larger differences in mean confidence.</w:t>
      </w:r>
    </w:p>
    <w:p w14:paraId="1CA22AB6" w14:textId="6702A686" w:rsidR="00F06AA1" w:rsidRDefault="008C7CEB" w:rsidP="00767CBE">
      <w:pPr>
        <w:spacing w:after="120" w:line="240" w:lineRule="auto"/>
        <w:jc w:val="both"/>
        <w:rPr>
          <w:rFonts w:cs="Times New Roman"/>
          <w:sz w:val="24"/>
          <w:szCs w:val="24"/>
        </w:rPr>
      </w:pPr>
      <w:r>
        <w:rPr>
          <w:rFonts w:cs="Times New Roman"/>
          <w:sz w:val="24"/>
          <w:szCs w:val="24"/>
        </w:rPr>
        <w:lastRenderedPageBreak/>
        <w:t xml:space="preserve">How does confidence </w:t>
      </w:r>
      <w:r w:rsidR="005F2AC4">
        <w:rPr>
          <w:rFonts w:cs="Times New Roman"/>
          <w:sz w:val="24"/>
          <w:szCs w:val="24"/>
        </w:rPr>
        <w:t>matching</w:t>
      </w:r>
      <w:r>
        <w:rPr>
          <w:rFonts w:cs="Times New Roman"/>
          <w:sz w:val="24"/>
          <w:szCs w:val="24"/>
        </w:rPr>
        <w:t xml:space="preserve"> affect group performance? </w:t>
      </w:r>
      <w:r w:rsidR="00767CBE">
        <w:rPr>
          <w:rFonts w:cs="Times New Roman"/>
          <w:sz w:val="24"/>
          <w:szCs w:val="24"/>
        </w:rPr>
        <w:t>Confidence matching clearly makes sense when group members have similar levels of expertise (</w:t>
      </w:r>
      <w:r w:rsidR="00767CBE">
        <w:rPr>
          <w:rFonts w:cs="Times New Roman"/>
          <w:b/>
          <w:sz w:val="24"/>
          <w:szCs w:val="24"/>
        </w:rPr>
        <w:t xml:space="preserve">Figure </w:t>
      </w:r>
      <w:r w:rsidR="00767CBE" w:rsidRPr="00AD2763">
        <w:rPr>
          <w:rFonts w:cs="Times New Roman"/>
          <w:b/>
          <w:sz w:val="24"/>
          <w:szCs w:val="24"/>
        </w:rPr>
        <w:t>3A</w:t>
      </w:r>
      <w:r w:rsidR="00767CBE">
        <w:rPr>
          <w:rFonts w:cs="Times New Roman"/>
          <w:sz w:val="24"/>
          <w:szCs w:val="24"/>
        </w:rPr>
        <w:t>, left panel), but we would expect it to be costly compared to the optimal solution when group members have different levels of expertise (</w:t>
      </w:r>
      <w:r w:rsidR="00767CBE">
        <w:rPr>
          <w:rFonts w:cs="Times New Roman"/>
          <w:b/>
          <w:sz w:val="24"/>
          <w:szCs w:val="24"/>
        </w:rPr>
        <w:t>Figure 3A</w:t>
      </w:r>
      <w:r w:rsidR="00767CBE">
        <w:rPr>
          <w:rFonts w:cs="Times New Roman"/>
          <w:sz w:val="24"/>
          <w:szCs w:val="24"/>
        </w:rPr>
        <w:t>, middle and right panel). Intuitively, if one group member is better than the other, then pooling their opinions with equal weight should lead to sub-optimal group decisions. To quantify this intuition in the context of our task, we used a signal detection model</w:t>
      </w:r>
      <w:r w:rsidR="00767CBE">
        <w:rPr>
          <w:rFonts w:cs="Times New Roman"/>
          <w:sz w:val="24"/>
          <w:szCs w:val="24"/>
        </w:rPr>
        <w:fldChar w:fldCharType="begin" w:fldLock="1"/>
      </w:r>
      <w:r w:rsidR="000B50DB">
        <w:rPr>
          <w:rFonts w:cs="Times New Roman"/>
          <w:sz w:val="24"/>
          <w:szCs w:val="24"/>
        </w:rPr>
        <w:instrText>ADDIN CSL_CITATION { "citationItems" : [ { "id" : "ITEM-1", "itemData" : { "DOI" : "10.1371/journal.pcbi.1004519", "ISSN" : "1553-7358", "PMID" : "26517475", "author" : [ { "dropping-particle" : "", "family" : "Aitchison", "given" : "Laurence", "non-dropping-particle" : "", "parse-names" : false, "suffix" : "" }, { "dropping-particle" : "", "family" : "Bang", "given" : "Dan", "non-dropping-particle" : "", "parse-names" : false, "suffix" : "" }, { "dropping-particle" : "", "family" : "Bahrami", "given" : "Bahador", "non-dropping-particle" : "", "parse-names" : false, "suffix" : "" }, { "dropping-particle" : "", "family" : "Latham", "given" : "Peter E.", "non-dropping-particle" : "", "parse-names" : false, "suffix" : "" } ], "container-title" : "PLOS Computational Biology", "id" : "ITEM-1", "issue" : "10", "issued" : { "date-parts" : [ [ "2015" ] ] }, "page" : "e1004519", "title" : "Doubly Bayesian analysis of confidence in perceptual decision-making", "type" : "article-journal", "volume" : "11" }, "uris" : [ "http://www.mendeley.com/documents/?uuid=ad19e6dd-f823-4815-9d69-d1db3eca64b2" ] } ], "mendeley" : { "formattedCitation" : "&lt;sup&gt;4&lt;/sup&gt;", "plainTextFormattedCitation" : "4", "previouslyFormattedCitation" : "&lt;sup&gt;4&lt;/sup&gt;" }, "properties" : { "noteIndex" : 0 }, "schema" : "https://github.com/citation-style-language/schema/raw/master/csl-citation.json" }</w:instrText>
      </w:r>
      <w:r w:rsidR="00767CBE">
        <w:rPr>
          <w:rFonts w:cs="Times New Roman"/>
          <w:sz w:val="24"/>
          <w:szCs w:val="24"/>
        </w:rPr>
        <w:fldChar w:fldCharType="separate"/>
      </w:r>
      <w:r w:rsidR="00767CBE" w:rsidRPr="00F34335">
        <w:rPr>
          <w:rFonts w:cs="Times New Roman"/>
          <w:noProof/>
          <w:sz w:val="24"/>
          <w:szCs w:val="24"/>
          <w:vertAlign w:val="superscript"/>
        </w:rPr>
        <w:t>4</w:t>
      </w:r>
      <w:r w:rsidR="00767CBE">
        <w:rPr>
          <w:rFonts w:cs="Times New Roman"/>
          <w:sz w:val="24"/>
          <w:szCs w:val="24"/>
        </w:rPr>
        <w:fldChar w:fldCharType="end"/>
      </w:r>
      <w:r w:rsidR="00767CBE">
        <w:rPr>
          <w:rFonts w:cs="Times New Roman"/>
          <w:sz w:val="24"/>
          <w:szCs w:val="24"/>
        </w:rPr>
        <w:t xml:space="preserve"> to simulate how joint accuracy varies with differences in expertise and mean confidence (see </w:t>
      </w:r>
      <w:r w:rsidR="00767CBE">
        <w:rPr>
          <w:rFonts w:cs="Times New Roman"/>
          <w:b/>
          <w:sz w:val="24"/>
          <w:szCs w:val="24"/>
        </w:rPr>
        <w:t>Methods</w:t>
      </w:r>
      <w:r w:rsidR="00767CBE">
        <w:rPr>
          <w:rFonts w:cs="Times New Roman"/>
          <w:sz w:val="24"/>
          <w:szCs w:val="24"/>
        </w:rPr>
        <w:t xml:space="preserve">). Using </w:t>
      </w:r>
      <w:r w:rsidR="00767CBE">
        <w:rPr>
          <w:rFonts w:cs="Times New Roman"/>
          <w:b/>
          <w:sz w:val="24"/>
          <w:szCs w:val="24"/>
        </w:rPr>
        <w:t>Figure 3A</w:t>
      </w:r>
      <w:r w:rsidR="00767CBE">
        <w:rPr>
          <w:rFonts w:cs="Times New Roman"/>
          <w:sz w:val="24"/>
          <w:szCs w:val="24"/>
        </w:rPr>
        <w:t xml:space="preserve"> to illustrate our model</w:t>
      </w:r>
      <w:r w:rsidR="00767CBE" w:rsidRPr="002951EB">
        <w:rPr>
          <w:rFonts w:cs="Times New Roman"/>
          <w:sz w:val="24"/>
          <w:szCs w:val="24"/>
        </w:rPr>
        <w:t>,</w:t>
      </w:r>
      <w:r w:rsidR="00767CBE">
        <w:rPr>
          <w:rFonts w:cs="Times New Roman"/>
          <w:b/>
          <w:sz w:val="24"/>
          <w:szCs w:val="24"/>
        </w:rPr>
        <w:t xml:space="preserve"> </w:t>
      </w:r>
      <w:r w:rsidR="00767CBE" w:rsidRPr="002951EB">
        <w:rPr>
          <w:rFonts w:cs="Times New Roman"/>
          <w:sz w:val="24"/>
          <w:szCs w:val="24"/>
        </w:rPr>
        <w:t>h</w:t>
      </w:r>
      <w:r w:rsidR="00767CBE" w:rsidRPr="00412C9F">
        <w:rPr>
          <w:rFonts w:cs="Times New Roman"/>
          <w:sz w:val="24"/>
          <w:szCs w:val="24"/>
        </w:rPr>
        <w:t xml:space="preserve">igher expertise means </w:t>
      </w:r>
      <w:r w:rsidR="00767CBE">
        <w:rPr>
          <w:rFonts w:cs="Times New Roman"/>
          <w:sz w:val="24"/>
          <w:szCs w:val="24"/>
        </w:rPr>
        <w:t xml:space="preserve">that </w:t>
      </w:r>
      <w:r w:rsidR="00767CBE" w:rsidRPr="00412C9F">
        <w:rPr>
          <w:rFonts w:cs="Times New Roman"/>
          <w:sz w:val="24"/>
          <w:szCs w:val="24"/>
        </w:rPr>
        <w:t>the distribution of probability correct</w:t>
      </w:r>
      <w:r w:rsidR="00767CBE">
        <w:rPr>
          <w:rFonts w:cs="Times New Roman"/>
          <w:sz w:val="24"/>
          <w:szCs w:val="24"/>
        </w:rPr>
        <w:t xml:space="preserve"> </w:t>
      </w:r>
      <w:r w:rsidR="00767CBE" w:rsidRPr="00412C9F">
        <w:rPr>
          <w:rFonts w:cs="Times New Roman"/>
          <w:sz w:val="24"/>
          <w:szCs w:val="24"/>
        </w:rPr>
        <w:t xml:space="preserve">is shifted </w:t>
      </w:r>
      <w:r w:rsidR="00767CBE">
        <w:rPr>
          <w:rFonts w:cs="Times New Roman"/>
          <w:sz w:val="24"/>
          <w:szCs w:val="24"/>
        </w:rPr>
        <w:t xml:space="preserve">to the </w:t>
      </w:r>
      <w:r w:rsidR="00767CBE" w:rsidRPr="00412C9F">
        <w:rPr>
          <w:rFonts w:cs="Times New Roman"/>
          <w:sz w:val="24"/>
          <w:szCs w:val="24"/>
        </w:rPr>
        <w:t xml:space="preserve">right </w:t>
      </w:r>
      <w:r w:rsidR="00767CBE">
        <w:rPr>
          <w:rFonts w:cs="Times New Roman"/>
          <w:sz w:val="24"/>
          <w:szCs w:val="24"/>
        </w:rPr>
        <w:t>and</w:t>
      </w:r>
      <w:r w:rsidR="00767CBE" w:rsidRPr="00412C9F">
        <w:rPr>
          <w:rFonts w:cs="Times New Roman"/>
          <w:sz w:val="24"/>
          <w:szCs w:val="24"/>
        </w:rPr>
        <w:t xml:space="preserve"> higher mean confidence means </w:t>
      </w:r>
      <w:r w:rsidR="00767CBE">
        <w:rPr>
          <w:rFonts w:cs="Times New Roman"/>
          <w:sz w:val="24"/>
          <w:szCs w:val="24"/>
        </w:rPr>
        <w:t xml:space="preserve">that </w:t>
      </w:r>
      <w:r w:rsidR="00767CBE" w:rsidRPr="00412C9F">
        <w:rPr>
          <w:rFonts w:cs="Times New Roman"/>
          <w:sz w:val="24"/>
          <w:szCs w:val="24"/>
        </w:rPr>
        <w:t>the confidence distribution</w:t>
      </w:r>
      <w:r w:rsidR="00767CBE">
        <w:rPr>
          <w:rFonts w:cs="Times New Roman"/>
          <w:sz w:val="24"/>
          <w:szCs w:val="24"/>
        </w:rPr>
        <w:t xml:space="preserve"> </w:t>
      </w:r>
      <w:r w:rsidR="00767CBE" w:rsidRPr="00412C9F">
        <w:rPr>
          <w:rFonts w:cs="Times New Roman"/>
          <w:sz w:val="24"/>
          <w:szCs w:val="24"/>
        </w:rPr>
        <w:t>is shifted up</w:t>
      </w:r>
      <w:r w:rsidR="00767CBE">
        <w:rPr>
          <w:rFonts w:cs="Times New Roman"/>
          <w:sz w:val="24"/>
          <w:szCs w:val="24"/>
        </w:rPr>
        <w:t xml:space="preserve"> (we used maximum entropy distributions in our simulations but the results should generalise to other reasonable distributions).</w:t>
      </w:r>
    </w:p>
    <w:p w14:paraId="10A00F75" w14:textId="4886B09C" w:rsidR="00F06AA1" w:rsidRDefault="006D5685" w:rsidP="00F06AA1">
      <w:pPr>
        <w:spacing w:before="360" w:after="0" w:line="240" w:lineRule="auto"/>
        <w:jc w:val="both"/>
        <w:rPr>
          <w:rFonts w:cs="Times New Roman"/>
          <w:sz w:val="24"/>
          <w:szCs w:val="24"/>
        </w:rPr>
      </w:pPr>
      <w:r>
        <w:rPr>
          <w:rFonts w:cs="Times New Roman"/>
          <w:noProof/>
          <w:sz w:val="24"/>
          <w:szCs w:val="24"/>
          <w:lang w:eastAsia="en-GB"/>
        </w:rPr>
        <w:drawing>
          <wp:inline distT="0" distB="0" distL="0" distR="0" wp14:anchorId="72323752" wp14:editId="3FF9FEA3">
            <wp:extent cx="6120130" cy="322389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B_Figure_03_v3.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223895"/>
                    </a:xfrm>
                    <a:prstGeom prst="rect">
                      <a:avLst/>
                    </a:prstGeom>
                  </pic:spPr>
                </pic:pic>
              </a:graphicData>
            </a:graphic>
          </wp:inline>
        </w:drawing>
      </w:r>
    </w:p>
    <w:p w14:paraId="7E29DF9E" w14:textId="6C5741D1" w:rsidR="00F06AA1" w:rsidRDefault="00F06AA1" w:rsidP="00BC6223">
      <w:pPr>
        <w:spacing w:after="360" w:line="240" w:lineRule="auto"/>
        <w:jc w:val="both"/>
        <w:rPr>
          <w:rFonts w:cs="Times New Roman"/>
          <w:sz w:val="24"/>
          <w:szCs w:val="24"/>
        </w:rPr>
      </w:pPr>
      <w:r w:rsidRPr="00227FCC">
        <w:rPr>
          <w:b/>
          <w:sz w:val="20"/>
          <w:szCs w:val="20"/>
        </w:rPr>
        <w:t xml:space="preserve">Figure </w:t>
      </w:r>
      <w:r>
        <w:rPr>
          <w:b/>
          <w:sz w:val="20"/>
          <w:szCs w:val="20"/>
        </w:rPr>
        <w:t>3</w:t>
      </w:r>
      <w:r w:rsidRPr="00227FCC">
        <w:rPr>
          <w:b/>
          <w:sz w:val="20"/>
          <w:szCs w:val="20"/>
        </w:rPr>
        <w:t xml:space="preserve">. </w:t>
      </w:r>
      <w:r>
        <w:rPr>
          <w:sz w:val="20"/>
          <w:szCs w:val="20"/>
        </w:rPr>
        <w:t>Optimality of confidence matching</w:t>
      </w:r>
      <w:r w:rsidRPr="00227FCC">
        <w:rPr>
          <w:sz w:val="20"/>
          <w:szCs w:val="20"/>
        </w:rPr>
        <w:t xml:space="preserve">. </w:t>
      </w:r>
      <w:r w:rsidRPr="00227FCC">
        <w:rPr>
          <w:b/>
          <w:sz w:val="20"/>
          <w:szCs w:val="20"/>
        </w:rPr>
        <w:t>(A)</w:t>
      </w:r>
      <w:r w:rsidRPr="00227FCC">
        <w:rPr>
          <w:sz w:val="20"/>
          <w:szCs w:val="20"/>
        </w:rPr>
        <w:t xml:space="preserve"> </w:t>
      </w:r>
      <w:r>
        <w:rPr>
          <w:sz w:val="20"/>
          <w:szCs w:val="20"/>
        </w:rPr>
        <w:t>The effect of confidence matching depends on relative expertise</w:t>
      </w:r>
      <w:r w:rsidRPr="00227FCC">
        <w:rPr>
          <w:sz w:val="20"/>
          <w:szCs w:val="20"/>
        </w:rPr>
        <w:t>.</w:t>
      </w:r>
      <w:r w:rsidR="00D26CE2">
        <w:rPr>
          <w:sz w:val="20"/>
          <w:szCs w:val="20"/>
        </w:rPr>
        <w:t xml:space="preserve"> (</w:t>
      </w:r>
      <w:r w:rsidR="00D26CE2">
        <w:rPr>
          <w:i/>
          <w:sz w:val="20"/>
          <w:szCs w:val="20"/>
        </w:rPr>
        <w:t>left</w:t>
      </w:r>
      <w:r w:rsidR="00D26CE2">
        <w:rPr>
          <w:sz w:val="20"/>
          <w:szCs w:val="20"/>
        </w:rPr>
        <w:t>)</w:t>
      </w:r>
      <w:r w:rsidRPr="00227FCC">
        <w:rPr>
          <w:sz w:val="20"/>
          <w:szCs w:val="20"/>
        </w:rPr>
        <w:t xml:space="preserve"> If the referees sampled from similar distributions of probability correct, then their subjective mappings should converge under confidence matching. </w:t>
      </w:r>
      <w:r w:rsidR="00D26CE2">
        <w:rPr>
          <w:sz w:val="20"/>
          <w:szCs w:val="20"/>
        </w:rPr>
        <w:t>(</w:t>
      </w:r>
      <w:r w:rsidR="00D26CE2" w:rsidRPr="00D26CE2">
        <w:rPr>
          <w:i/>
          <w:sz w:val="20"/>
          <w:szCs w:val="20"/>
        </w:rPr>
        <w:t>middle</w:t>
      </w:r>
      <w:r w:rsidR="00D26CE2">
        <w:rPr>
          <w:sz w:val="20"/>
          <w:szCs w:val="20"/>
        </w:rPr>
        <w:t xml:space="preserve">) </w:t>
      </w:r>
      <w:r w:rsidRPr="00D26CE2">
        <w:rPr>
          <w:sz w:val="20"/>
          <w:szCs w:val="20"/>
        </w:rPr>
        <w:t>However</w:t>
      </w:r>
      <w:r>
        <w:rPr>
          <w:sz w:val="20"/>
          <w:szCs w:val="20"/>
        </w:rPr>
        <w:t>, i</w:t>
      </w:r>
      <w:r w:rsidRPr="00227FCC">
        <w:rPr>
          <w:sz w:val="20"/>
          <w:szCs w:val="20"/>
        </w:rPr>
        <w:t xml:space="preserve">f </w:t>
      </w:r>
      <w:r>
        <w:rPr>
          <w:sz w:val="20"/>
          <w:szCs w:val="20"/>
        </w:rPr>
        <w:t xml:space="preserve">one referee was more of an expert than the other, so that they </w:t>
      </w:r>
      <w:r w:rsidRPr="00227FCC">
        <w:rPr>
          <w:sz w:val="20"/>
          <w:szCs w:val="20"/>
        </w:rPr>
        <w:t xml:space="preserve">sampled from different distributions of probability correct, then their subjective mappings would </w:t>
      </w:r>
      <w:r>
        <w:rPr>
          <w:sz w:val="20"/>
          <w:szCs w:val="20"/>
        </w:rPr>
        <w:t>not</w:t>
      </w:r>
      <w:r w:rsidRPr="00227FCC">
        <w:rPr>
          <w:sz w:val="20"/>
          <w:szCs w:val="20"/>
        </w:rPr>
        <w:t xml:space="preserve"> a</w:t>
      </w:r>
      <w:r>
        <w:rPr>
          <w:sz w:val="20"/>
          <w:szCs w:val="20"/>
        </w:rPr>
        <w:t>lign under confidence matching</w:t>
      </w:r>
      <w:r w:rsidR="00DE3F7F">
        <w:rPr>
          <w:sz w:val="20"/>
          <w:szCs w:val="20"/>
        </w:rPr>
        <w:t xml:space="preserve"> and the less competent referee would exert far too much influence</w:t>
      </w:r>
      <w:r>
        <w:rPr>
          <w:sz w:val="20"/>
          <w:szCs w:val="20"/>
        </w:rPr>
        <w:t>.</w:t>
      </w:r>
      <w:r w:rsidR="00D26CE2">
        <w:rPr>
          <w:sz w:val="20"/>
          <w:szCs w:val="20"/>
        </w:rPr>
        <w:t xml:space="preserve"> (</w:t>
      </w:r>
      <w:r w:rsidR="00D26CE2">
        <w:rPr>
          <w:i/>
          <w:sz w:val="20"/>
          <w:szCs w:val="20"/>
        </w:rPr>
        <w:t>right</w:t>
      </w:r>
      <w:r w:rsidR="00D26CE2">
        <w:rPr>
          <w:sz w:val="20"/>
          <w:szCs w:val="20"/>
        </w:rPr>
        <w:t>)</w:t>
      </w:r>
      <w:r>
        <w:rPr>
          <w:sz w:val="20"/>
          <w:szCs w:val="20"/>
        </w:rPr>
        <w:t xml:space="preserve"> </w:t>
      </w:r>
      <w:r w:rsidRPr="00227FCC">
        <w:rPr>
          <w:sz w:val="20"/>
          <w:szCs w:val="20"/>
        </w:rPr>
        <w:t xml:space="preserve">If </w:t>
      </w:r>
      <w:r>
        <w:rPr>
          <w:sz w:val="20"/>
          <w:szCs w:val="20"/>
        </w:rPr>
        <w:t>their</w:t>
      </w:r>
      <w:r w:rsidRPr="00227FCC">
        <w:rPr>
          <w:sz w:val="20"/>
          <w:szCs w:val="20"/>
        </w:rPr>
        <w:t xml:space="preserve"> subjective mappings were optimally aligned, then their confidence would </w:t>
      </w:r>
      <w:r>
        <w:rPr>
          <w:sz w:val="20"/>
          <w:szCs w:val="20"/>
        </w:rPr>
        <w:t>preserve their relative expertise</w:t>
      </w:r>
      <w:r w:rsidR="00DE3F7F">
        <w:rPr>
          <w:sz w:val="20"/>
          <w:szCs w:val="20"/>
        </w:rPr>
        <w:t xml:space="preserve"> and the less competent referee would prevail less often</w:t>
      </w:r>
      <w:r w:rsidRPr="00227FCC">
        <w:rPr>
          <w:sz w:val="20"/>
          <w:szCs w:val="20"/>
        </w:rPr>
        <w:t xml:space="preserve">. </w:t>
      </w:r>
      <w:r w:rsidRPr="00227FCC">
        <w:rPr>
          <w:b/>
          <w:sz w:val="20"/>
          <w:szCs w:val="20"/>
        </w:rPr>
        <w:t>(</w:t>
      </w:r>
      <w:r>
        <w:rPr>
          <w:b/>
          <w:sz w:val="20"/>
          <w:szCs w:val="20"/>
        </w:rPr>
        <w:t>B</w:t>
      </w:r>
      <w:r w:rsidRPr="00227FCC">
        <w:rPr>
          <w:b/>
          <w:sz w:val="20"/>
          <w:szCs w:val="20"/>
        </w:rPr>
        <w:t>)</w:t>
      </w:r>
      <w:r w:rsidRPr="00227FCC">
        <w:rPr>
          <w:sz w:val="20"/>
          <w:szCs w:val="20"/>
        </w:rPr>
        <w:t xml:space="preserve"> Confidence landscapes. </w:t>
      </w:r>
      <w:r w:rsidR="00D26CE2" w:rsidRPr="00227FCC">
        <w:rPr>
          <w:sz w:val="20"/>
          <w:szCs w:val="20"/>
        </w:rPr>
        <w:t>(</w:t>
      </w:r>
      <w:r w:rsidR="00D26CE2" w:rsidRPr="00227FCC">
        <w:rPr>
          <w:i/>
          <w:sz w:val="20"/>
          <w:szCs w:val="20"/>
        </w:rPr>
        <w:t>left</w:t>
      </w:r>
      <w:r w:rsidR="00D26CE2" w:rsidRPr="00227FCC">
        <w:rPr>
          <w:sz w:val="20"/>
          <w:szCs w:val="20"/>
        </w:rPr>
        <w:t>)</w:t>
      </w:r>
      <w:r w:rsidR="00D26CE2">
        <w:rPr>
          <w:sz w:val="20"/>
          <w:szCs w:val="20"/>
        </w:rPr>
        <w:t xml:space="preserve"> </w:t>
      </w:r>
      <w:r>
        <w:rPr>
          <w:sz w:val="20"/>
          <w:szCs w:val="20"/>
        </w:rPr>
        <w:t>For agents</w:t>
      </w:r>
      <w:r w:rsidRPr="00227FCC">
        <w:rPr>
          <w:sz w:val="20"/>
          <w:szCs w:val="20"/>
        </w:rPr>
        <w:t xml:space="preserve"> with similar levels of </w:t>
      </w:r>
      <w:r w:rsidR="0041618E">
        <w:rPr>
          <w:sz w:val="20"/>
          <w:szCs w:val="20"/>
        </w:rPr>
        <w:t>sensory noise</w:t>
      </w:r>
      <w:r w:rsidRPr="00227FCC">
        <w:rPr>
          <w:sz w:val="20"/>
          <w:szCs w:val="20"/>
        </w:rPr>
        <w:t xml:space="preserve">, joint accuracy </w:t>
      </w:r>
      <w:r>
        <w:rPr>
          <w:sz w:val="20"/>
          <w:szCs w:val="20"/>
        </w:rPr>
        <w:t xml:space="preserve">(colour scale) </w:t>
      </w:r>
      <w:r w:rsidRPr="00227FCC">
        <w:rPr>
          <w:sz w:val="20"/>
          <w:szCs w:val="20"/>
        </w:rPr>
        <w:t>reaches its maximum (black dot) when their mean confidence is matched</w:t>
      </w:r>
      <w:r w:rsidR="00D26CE2">
        <w:rPr>
          <w:sz w:val="20"/>
          <w:szCs w:val="20"/>
        </w:rPr>
        <w:t>. (</w:t>
      </w:r>
      <w:r w:rsidR="00D26CE2" w:rsidRPr="00D26CE2">
        <w:rPr>
          <w:i/>
          <w:sz w:val="20"/>
          <w:szCs w:val="20"/>
        </w:rPr>
        <w:t>right</w:t>
      </w:r>
      <w:r w:rsidR="00D26CE2">
        <w:rPr>
          <w:sz w:val="20"/>
          <w:szCs w:val="20"/>
        </w:rPr>
        <w:t>) This is not the case</w:t>
      </w:r>
      <w:r w:rsidRPr="00227FCC">
        <w:rPr>
          <w:sz w:val="20"/>
          <w:szCs w:val="20"/>
        </w:rPr>
        <w:t xml:space="preserve"> for </w:t>
      </w:r>
      <w:r>
        <w:rPr>
          <w:sz w:val="20"/>
          <w:szCs w:val="20"/>
        </w:rPr>
        <w:t>agents</w:t>
      </w:r>
      <w:r w:rsidRPr="00227FCC">
        <w:rPr>
          <w:sz w:val="20"/>
          <w:szCs w:val="20"/>
        </w:rPr>
        <w:t xml:space="preserve"> with different levels of </w:t>
      </w:r>
      <w:r w:rsidR="0041618E">
        <w:rPr>
          <w:sz w:val="20"/>
          <w:szCs w:val="20"/>
        </w:rPr>
        <w:t>sensory noise</w:t>
      </w:r>
      <w:r w:rsidRPr="00227FCC">
        <w:rPr>
          <w:sz w:val="20"/>
          <w:szCs w:val="20"/>
        </w:rPr>
        <w:t xml:space="preserve">. </w:t>
      </w:r>
      <w:r w:rsidRPr="00005D8D">
        <w:rPr>
          <w:b/>
          <w:sz w:val="20"/>
          <w:szCs w:val="20"/>
        </w:rPr>
        <w:t>(</w:t>
      </w:r>
      <w:r>
        <w:rPr>
          <w:b/>
          <w:sz w:val="20"/>
          <w:szCs w:val="20"/>
        </w:rPr>
        <w:t>C</w:t>
      </w:r>
      <w:r w:rsidRPr="00005D8D">
        <w:rPr>
          <w:b/>
          <w:sz w:val="20"/>
          <w:szCs w:val="20"/>
        </w:rPr>
        <w:t>)</w:t>
      </w:r>
      <w:r w:rsidRPr="00005D8D">
        <w:rPr>
          <w:sz w:val="20"/>
          <w:szCs w:val="20"/>
        </w:rPr>
        <w:t xml:space="preserve"> </w:t>
      </w:r>
      <w:r>
        <w:rPr>
          <w:sz w:val="20"/>
          <w:szCs w:val="20"/>
        </w:rPr>
        <w:t>Cost of confidence matching</w:t>
      </w:r>
      <w:r w:rsidRPr="00005D8D">
        <w:rPr>
          <w:sz w:val="20"/>
          <w:szCs w:val="20"/>
        </w:rPr>
        <w:t xml:space="preserve">. </w:t>
      </w:r>
      <w:r>
        <w:rPr>
          <w:sz w:val="20"/>
          <w:szCs w:val="20"/>
        </w:rPr>
        <w:t>The x-axis shows the difference between agents’ sensory noise. The y-axis shows the joint accuracy under different scenarios. Solid line: average along the diagonal in a landscape. Upper grey line: optimal solution in a landscape. Lower grey line: lower bound, determined by the accuracy of the worse member.</w:t>
      </w:r>
    </w:p>
    <w:p w14:paraId="48BBF832" w14:textId="0AEE5A3A" w:rsidR="00767CBE" w:rsidRDefault="00767CBE" w:rsidP="00767CBE">
      <w:pPr>
        <w:spacing w:after="120" w:line="240" w:lineRule="auto"/>
        <w:jc w:val="both"/>
        <w:rPr>
          <w:rFonts w:cs="Times New Roman"/>
          <w:sz w:val="24"/>
          <w:szCs w:val="24"/>
        </w:rPr>
      </w:pPr>
      <w:r>
        <w:rPr>
          <w:rFonts w:cs="Times New Roman"/>
          <w:b/>
          <w:sz w:val="24"/>
          <w:szCs w:val="24"/>
        </w:rPr>
        <w:t>Figure 3B</w:t>
      </w:r>
      <w:r>
        <w:rPr>
          <w:rFonts w:cs="Times New Roman"/>
          <w:sz w:val="24"/>
          <w:szCs w:val="24"/>
        </w:rPr>
        <w:t xml:space="preserve"> shows landscapes of joint accuracy (fraction of correct joint decisions) as a function of mean confidence for two </w:t>
      </w:r>
      <w:r w:rsidRPr="0041618E">
        <w:rPr>
          <w:rFonts w:cs="Times New Roman"/>
          <w:i/>
          <w:sz w:val="24"/>
          <w:szCs w:val="24"/>
        </w:rPr>
        <w:t>simulated</w:t>
      </w:r>
      <w:r>
        <w:rPr>
          <w:rFonts w:cs="Times New Roman"/>
          <w:sz w:val="24"/>
          <w:szCs w:val="24"/>
        </w:rPr>
        <w:t xml:space="preserve"> agents with equal expertise (left panel) and unequal expertise (right panel). In each landscape, confidence matching corresponds to the coordinates along the diagonal. For</w:t>
      </w:r>
      <w:r w:rsidRPr="00A90A9D">
        <w:rPr>
          <w:rFonts w:cs="Times New Roman"/>
          <w:sz w:val="24"/>
          <w:szCs w:val="24"/>
        </w:rPr>
        <w:t xml:space="preserve"> </w:t>
      </w:r>
      <w:r>
        <w:rPr>
          <w:rFonts w:cs="Times New Roman"/>
          <w:sz w:val="24"/>
          <w:szCs w:val="24"/>
        </w:rPr>
        <w:t>agents of equal expertise,</w:t>
      </w:r>
      <w:r w:rsidRPr="00A90A9D">
        <w:rPr>
          <w:rFonts w:cs="Times New Roman"/>
          <w:sz w:val="24"/>
          <w:szCs w:val="24"/>
        </w:rPr>
        <w:t xml:space="preserve"> </w:t>
      </w:r>
      <w:r>
        <w:rPr>
          <w:rFonts w:cs="Times New Roman"/>
          <w:sz w:val="24"/>
          <w:szCs w:val="24"/>
        </w:rPr>
        <w:t xml:space="preserve">confidence matching can </w:t>
      </w:r>
      <w:r w:rsidR="00381BAF">
        <w:rPr>
          <w:rFonts w:cs="Times New Roman"/>
          <w:sz w:val="24"/>
          <w:szCs w:val="24"/>
        </w:rPr>
        <w:t>improve</w:t>
      </w:r>
      <w:r>
        <w:rPr>
          <w:rFonts w:cs="Times New Roman"/>
          <w:sz w:val="24"/>
          <w:szCs w:val="24"/>
        </w:rPr>
        <w:t xml:space="preserve"> joint accuracy – as long as they do not only use the extreme</w:t>
      </w:r>
      <w:r w:rsidR="0041618E">
        <w:rPr>
          <w:rFonts w:cs="Times New Roman"/>
          <w:sz w:val="24"/>
          <w:szCs w:val="24"/>
        </w:rPr>
        <w:t>s</w:t>
      </w:r>
      <w:r>
        <w:rPr>
          <w:rFonts w:cs="Times New Roman"/>
          <w:sz w:val="24"/>
          <w:szCs w:val="24"/>
        </w:rPr>
        <w:t xml:space="preserve"> of the scale (</w:t>
      </w:r>
      <w:r w:rsidRPr="00A90A9D">
        <w:rPr>
          <w:rFonts w:cs="Times New Roman"/>
          <w:sz w:val="24"/>
          <w:szCs w:val="24"/>
        </w:rPr>
        <w:t>black dot</w:t>
      </w:r>
      <w:r>
        <w:rPr>
          <w:rFonts w:cs="Times New Roman"/>
          <w:sz w:val="24"/>
          <w:szCs w:val="24"/>
        </w:rPr>
        <w:t xml:space="preserve"> on middle of diagonal in </w:t>
      </w:r>
      <w:r>
        <w:rPr>
          <w:rFonts w:cs="Times New Roman"/>
          <w:b/>
          <w:sz w:val="24"/>
          <w:szCs w:val="24"/>
        </w:rPr>
        <w:t>Figure 3B</w:t>
      </w:r>
      <w:r>
        <w:rPr>
          <w:rFonts w:cs="Times New Roman"/>
          <w:sz w:val="24"/>
          <w:szCs w:val="24"/>
        </w:rPr>
        <w:t>, left panel). However, when one agent is more of an expert than the other</w:t>
      </w:r>
      <w:r w:rsidRPr="00A90A9D">
        <w:rPr>
          <w:rFonts w:cs="Times New Roman"/>
          <w:sz w:val="24"/>
          <w:szCs w:val="24"/>
        </w:rPr>
        <w:t xml:space="preserve">, </w:t>
      </w:r>
      <w:r>
        <w:rPr>
          <w:rFonts w:cs="Times New Roman"/>
          <w:sz w:val="24"/>
          <w:szCs w:val="24"/>
        </w:rPr>
        <w:t xml:space="preserve">confidence matching incurs </w:t>
      </w:r>
      <w:r>
        <w:rPr>
          <w:rFonts w:cs="Times New Roman"/>
          <w:sz w:val="24"/>
          <w:szCs w:val="24"/>
        </w:rPr>
        <w:lastRenderedPageBreak/>
        <w:t xml:space="preserve">a relative cost to joint accuracy </w:t>
      </w:r>
      <w:r w:rsidRPr="00A90A9D">
        <w:rPr>
          <w:rFonts w:cs="Times New Roman"/>
          <w:sz w:val="24"/>
          <w:szCs w:val="24"/>
        </w:rPr>
        <w:t>(</w:t>
      </w:r>
      <w:r>
        <w:rPr>
          <w:rFonts w:cs="Times New Roman"/>
          <w:sz w:val="24"/>
          <w:szCs w:val="24"/>
        </w:rPr>
        <w:t xml:space="preserve">the optimal solution given by </w:t>
      </w:r>
      <w:r w:rsidRPr="00A90A9D">
        <w:rPr>
          <w:rFonts w:cs="Times New Roman"/>
          <w:sz w:val="24"/>
          <w:szCs w:val="24"/>
        </w:rPr>
        <w:t>black dot</w:t>
      </w:r>
      <w:r>
        <w:rPr>
          <w:rFonts w:cs="Times New Roman"/>
          <w:sz w:val="24"/>
          <w:szCs w:val="24"/>
        </w:rPr>
        <w:t xml:space="preserve"> has higher accuracy than any point along diagonal in </w:t>
      </w:r>
      <w:r>
        <w:rPr>
          <w:rFonts w:cs="Times New Roman"/>
          <w:b/>
          <w:sz w:val="24"/>
          <w:szCs w:val="24"/>
        </w:rPr>
        <w:t>Figure 3B</w:t>
      </w:r>
      <w:r>
        <w:rPr>
          <w:rFonts w:cs="Times New Roman"/>
          <w:sz w:val="24"/>
          <w:szCs w:val="24"/>
        </w:rPr>
        <w:t>, right panel</w:t>
      </w:r>
      <w:r w:rsidRPr="00A90A9D">
        <w:rPr>
          <w:rFonts w:cs="Times New Roman"/>
          <w:sz w:val="24"/>
          <w:szCs w:val="24"/>
        </w:rPr>
        <w:t>).</w:t>
      </w:r>
      <w:r>
        <w:rPr>
          <w:rFonts w:cs="Times New Roman"/>
          <w:sz w:val="24"/>
          <w:szCs w:val="24"/>
        </w:rPr>
        <w:t xml:space="preserve"> This pattern is summarised in </w:t>
      </w:r>
      <w:r>
        <w:rPr>
          <w:rFonts w:cs="Times New Roman"/>
          <w:b/>
          <w:sz w:val="24"/>
          <w:szCs w:val="24"/>
        </w:rPr>
        <w:t xml:space="preserve">Figure </w:t>
      </w:r>
      <w:r w:rsidRPr="00AE2C8B">
        <w:rPr>
          <w:rFonts w:cs="Times New Roman"/>
          <w:b/>
          <w:sz w:val="24"/>
          <w:szCs w:val="24"/>
        </w:rPr>
        <w:t>3C</w:t>
      </w:r>
      <w:r>
        <w:rPr>
          <w:rFonts w:cs="Times New Roman"/>
          <w:sz w:val="24"/>
          <w:szCs w:val="24"/>
        </w:rPr>
        <w:t xml:space="preserve"> which shows the joint accuracy expected under confidence matching as a function of differences in expertise. In a control analysis (see </w:t>
      </w:r>
      <w:r>
        <w:rPr>
          <w:rFonts w:cs="Times New Roman"/>
          <w:b/>
          <w:sz w:val="24"/>
          <w:szCs w:val="24"/>
        </w:rPr>
        <w:t>Methods</w:t>
      </w:r>
      <w:r>
        <w:rPr>
          <w:rFonts w:cs="Times New Roman"/>
          <w:sz w:val="24"/>
          <w:szCs w:val="24"/>
        </w:rPr>
        <w:t xml:space="preserve">) we show that </w:t>
      </w:r>
      <w:r w:rsidRPr="004F23C3">
        <w:rPr>
          <w:rFonts w:cs="Times New Roman"/>
          <w:sz w:val="24"/>
          <w:szCs w:val="24"/>
        </w:rPr>
        <w:t>the</w:t>
      </w:r>
      <w:r>
        <w:rPr>
          <w:rFonts w:cs="Times New Roman"/>
          <w:sz w:val="24"/>
          <w:szCs w:val="24"/>
        </w:rPr>
        <w:t xml:space="preserve"> divergence between the joint accuracy observed in </w:t>
      </w:r>
      <w:r w:rsidR="00353BF2">
        <w:rPr>
          <w:rFonts w:cs="Times New Roman"/>
          <w:sz w:val="24"/>
          <w:szCs w:val="24"/>
        </w:rPr>
        <w:t>our experiments</w:t>
      </w:r>
      <w:r>
        <w:rPr>
          <w:rFonts w:cs="Times New Roman"/>
          <w:sz w:val="24"/>
          <w:szCs w:val="24"/>
        </w:rPr>
        <w:t xml:space="preserve"> and that expected under the optimal solution was indeed larger for dissimilar </w:t>
      </w:r>
      <w:r w:rsidR="00356B1A">
        <w:rPr>
          <w:rFonts w:cs="Times New Roman"/>
          <w:sz w:val="24"/>
          <w:szCs w:val="24"/>
        </w:rPr>
        <w:t>group</w:t>
      </w:r>
      <w:r>
        <w:rPr>
          <w:rFonts w:cs="Times New Roman"/>
          <w:sz w:val="24"/>
          <w:szCs w:val="24"/>
        </w:rPr>
        <w:t xml:space="preserve"> members as expected under confidence matching. </w:t>
      </w:r>
      <w:r w:rsidR="00353BF2">
        <w:rPr>
          <w:rFonts w:cs="Times New Roman"/>
          <w:sz w:val="24"/>
          <w:szCs w:val="24"/>
        </w:rPr>
        <w:t xml:space="preserve">The </w:t>
      </w:r>
      <w:r>
        <w:rPr>
          <w:rFonts w:cs="Times New Roman"/>
          <w:sz w:val="24"/>
          <w:szCs w:val="24"/>
        </w:rPr>
        <w:t>results show that c</w:t>
      </w:r>
      <w:r w:rsidRPr="00805E50">
        <w:rPr>
          <w:rFonts w:cs="Times New Roman"/>
          <w:sz w:val="24"/>
          <w:szCs w:val="24"/>
        </w:rPr>
        <w:t xml:space="preserve">onfidence matching </w:t>
      </w:r>
      <w:r>
        <w:rPr>
          <w:rFonts w:cs="Times New Roman"/>
          <w:sz w:val="24"/>
          <w:szCs w:val="24"/>
        </w:rPr>
        <w:t xml:space="preserve">may be one cause of </w:t>
      </w:r>
      <w:r w:rsidRPr="00805E50">
        <w:rPr>
          <w:rFonts w:cs="Times New Roman"/>
          <w:sz w:val="24"/>
          <w:szCs w:val="24"/>
        </w:rPr>
        <w:t xml:space="preserve">the </w:t>
      </w:r>
      <w:r>
        <w:rPr>
          <w:rFonts w:cs="Times New Roman"/>
          <w:sz w:val="24"/>
          <w:szCs w:val="24"/>
        </w:rPr>
        <w:t xml:space="preserve">common finding </w:t>
      </w:r>
      <w:r w:rsidRPr="00805E50">
        <w:rPr>
          <w:rFonts w:cs="Times New Roman"/>
          <w:sz w:val="24"/>
          <w:szCs w:val="24"/>
        </w:rPr>
        <w:t>that group accuracy</w:t>
      </w:r>
      <w:r>
        <w:rPr>
          <w:rFonts w:cs="Times New Roman"/>
          <w:sz w:val="24"/>
          <w:szCs w:val="24"/>
        </w:rPr>
        <w:t xml:space="preserve"> is positively correlated with the similarity of group members’ expertise</w:t>
      </w:r>
      <w:r>
        <w:rPr>
          <w:rFonts w:cs="Times New Roman"/>
          <w:sz w:val="24"/>
          <w:szCs w:val="24"/>
        </w:rPr>
        <w:fldChar w:fldCharType="begin" w:fldLock="1"/>
      </w:r>
      <w:r>
        <w:rPr>
          <w:rFonts w:cs="Times New Roman"/>
          <w:sz w:val="24"/>
          <w:szCs w:val="24"/>
        </w:rPr>
        <w:instrText>ADDIN CSL_CITATION { "citationItems" : [ { "id" : "ITEM-1", "itemData" : { "DOI" : "10.1016/j.concog.2014.02.002", "ISSN" : "10538100", "abstract" : "In a range of contexts, individuals arrive at collective decisions by sharing confidence in their judgements. This tendency to evaluate the reliability of information by the confidence with which it is expressed has been termed the 'confidence heuristic'. We tested two ways of implementing the confidence heuristic in the context of a collective perceptual decision-making task: either directly, by opting for the judgement made with higher confidence, or indirectly, by opting for the faster judgement, exploiting an inverse correlation between confidence and reaction time. We found that the success of these heuristics depends on how similar individuals are in terms of the reliability of their judgements and, more importantly, that for dissimilar individuals such heuristics are dramatically inferior to interaction. Interaction allows individuals to alleviate, but not fully resolve, differences in the reliability of their judgements. We discuss the implications of these findings for models of confidence and collective decision-making. \u00a9 2014 The Authors.", "author" : [ { "dropping-particle" : "", "family" : "Bang", "given" : "Dan", "non-dropping-particle" : "", "parse-names" : false, "suffix" : "" }, { "dropping-particle" : "", "family" : "Fusaroli", "given" : "Riccardo", "non-dropping-particle" : "", "parse-names" : false, "suffix" : "" }, { "dropping-particle" : "", "family" : "Tyl\u00e9n", "given" : "Kristian", "non-dropping-particle" : "", "parse-names" : false, "suffix" : "" }, { "dropping-particle" : "", "family" : "Olsen", "given" : "Karsten", "non-dropping-particle" : "", "parse-names" : false, "suffix" : "" }, { "dropping-particle" : "", "family" : "Latham", "given" : "Peter E.", "non-dropping-particle" : "", "parse-names" : false, "suffix" : "" }, { "dropping-particle" : "", "family" : "Lau", "given" : "Jennifer Y.F. F",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"dropping-particle" : "", "family" : "Bahrami", "given" : "Bahador", "non-dropping-particle" : "", "parse-names" : false, "suffix" : "" } ], "container-title" : "Consciousness and Cognition", "id" : "ITEM-1", "issue" : "1", "issued" : { "date-parts" : [ [ "2014", "5" ] ] }, "page" : "13-23", "publisher" : "Academic Press Inc.", "title" : "Does interaction matter? Testing whether a confidence heuristic can replace interaction in collective decision-making", "type" : "article-journal", "volume" : "26" }, "uris" : [ "http://www.mendeley.com/documents/?uuid=e82269aa-b2f2-4620-bcf4-d72029ef1dd7" ] }, { "id" : "ITEM-2", "itemData" : { "DOI" : "10.1126/science.1216549", "ISSN" : "0036-8075", "author" : [ { "dropping-particle" : "", "family" : "Koriat", "given" : "Asher", "non-dropping-particle" : "", "parse-names" : false, "suffix" : "" } ], "container-title" : "Science", "id" : "ITEM-2", "issue" : "6079", "issued" : { "date-parts" : [ [ "2012", "4", "20" ] ] }, "page" : "360-362", "title" : "When are two heads better than one and why?", "type" : "article-journal", "volume" : "336" }, "uris" : [ "http://www.mendeley.com/documents/?uuid=6d9b1b0b-a621-4ed9-8dfc-b2634219d86b" ] }, { "id" : "ITEM-3", "itemData" : { "DOI" : "10.1126/science.1185718", "ISSN" : "0036-8075", "author" : [ { "dropping-particle" : "", "family" : "Bahrami", "given" : "Bahador", "non-dropping-particle" : "", "parse-names" : false, "suffix" : "" }, { "dropping-particle" : "", "family" : "Olsen", "given" : "Karsten", "non-dropping-particle" : "", "parse-names" : false, "suffix" : "" }, { "dropping-particle" : "", "family" : "Latham", "given" : "Peter E.",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"Frith", "given" : "Chris D.", "non-dropping-particle" : "", "parse-names" : false, "suffix" : "" } ], "container-title" : "Science", "id" : "ITEM-3", "issue" : "5995", "issued" : { "date-parts" : [ [ "2010", "8", "27" ] ] }, "page" : "1081-1085", "title" : "Optimally interacting minds", "type" : "article-journal", "volume" : "329" }, "uris" : [ "http://www.mendeley.com/documents/?uuid=33b03e10-c8da-4527-bf50-259a18863288" ] } ], "mendeley" : { "formattedCitation" : "&lt;sup&gt;10\u201312&lt;/sup&gt;", "plainTextFormattedCitation" : "10\u201312", "previouslyFormattedCitation" : "&lt;sup&gt;10\u201312&lt;/sup&gt;" }, "properties" : { "noteIndex" : 0 }, "schema" : "https://github.com/citation-style-language/schema/raw/master/csl-citation.json" }</w:instrText>
      </w:r>
      <w:r>
        <w:rPr>
          <w:rFonts w:cs="Times New Roman"/>
          <w:sz w:val="24"/>
          <w:szCs w:val="24"/>
        </w:rPr>
        <w:fldChar w:fldCharType="separate"/>
      </w:r>
      <w:r w:rsidRPr="00827829">
        <w:rPr>
          <w:rFonts w:cs="Times New Roman"/>
          <w:noProof/>
          <w:sz w:val="24"/>
          <w:szCs w:val="24"/>
          <w:vertAlign w:val="superscript"/>
        </w:rPr>
        <w:t>10–12</w:t>
      </w:r>
      <w:r>
        <w:rPr>
          <w:rFonts w:cs="Times New Roman"/>
          <w:sz w:val="24"/>
          <w:szCs w:val="24"/>
        </w:rPr>
        <w:fldChar w:fldCharType="end"/>
      </w:r>
      <w:r w:rsidRPr="00805E50">
        <w:rPr>
          <w:rFonts w:cs="Times New Roman"/>
          <w:sz w:val="24"/>
          <w:szCs w:val="24"/>
        </w:rPr>
        <w:t>.</w:t>
      </w:r>
    </w:p>
    <w:p w14:paraId="6C62FAED" w14:textId="15261A1E" w:rsidR="003924D4" w:rsidRDefault="005F2AC4" w:rsidP="003924D4">
      <w:pPr>
        <w:spacing w:after="120" w:line="240" w:lineRule="auto"/>
        <w:jc w:val="both"/>
        <w:rPr>
          <w:rFonts w:cs="Times New Roman"/>
          <w:sz w:val="24"/>
          <w:szCs w:val="24"/>
        </w:rPr>
      </w:pPr>
      <w:r>
        <w:rPr>
          <w:rFonts w:cs="Times New Roman"/>
          <w:sz w:val="24"/>
          <w:szCs w:val="24"/>
        </w:rPr>
        <w:t xml:space="preserve">Is confidence matching ever helpful for group members with different levels of expertise? </w:t>
      </w:r>
      <w:r w:rsidR="003924D4">
        <w:rPr>
          <w:rFonts w:cs="Times New Roman"/>
          <w:sz w:val="24"/>
          <w:szCs w:val="24"/>
        </w:rPr>
        <w:t xml:space="preserve">Groups are usually made up of individuals with different levels of expertise and varying mean confidence. A group can be said to be </w:t>
      </w:r>
      <w:r w:rsidR="003924D4" w:rsidRPr="00227FCC">
        <w:rPr>
          <w:rFonts w:cs="Times New Roman"/>
          <w:i/>
          <w:sz w:val="24"/>
          <w:szCs w:val="24"/>
        </w:rPr>
        <w:t>well-calibrated</w:t>
      </w:r>
      <w:r w:rsidR="003924D4">
        <w:rPr>
          <w:rFonts w:cs="Times New Roman"/>
          <w:sz w:val="24"/>
          <w:szCs w:val="24"/>
        </w:rPr>
        <w:t xml:space="preserve"> when its better member is in fact the more confident and </w:t>
      </w:r>
      <w:r w:rsidR="003924D4" w:rsidRPr="00227FCC">
        <w:rPr>
          <w:rFonts w:cs="Times New Roman"/>
          <w:i/>
          <w:sz w:val="24"/>
          <w:szCs w:val="24"/>
        </w:rPr>
        <w:t>poorly calibrated</w:t>
      </w:r>
      <w:r w:rsidR="003924D4">
        <w:rPr>
          <w:rFonts w:cs="Times New Roman"/>
          <w:sz w:val="24"/>
          <w:szCs w:val="24"/>
        </w:rPr>
        <w:t xml:space="preserve"> when its worse member is the more confident. Both types of group are likely to arise as people move between tasks and contexts. How do </w:t>
      </w:r>
      <w:r>
        <w:rPr>
          <w:rFonts w:cs="Times New Roman"/>
          <w:sz w:val="24"/>
          <w:szCs w:val="24"/>
        </w:rPr>
        <w:t>they</w:t>
      </w:r>
      <w:r w:rsidR="003924D4">
        <w:rPr>
          <w:rFonts w:cs="Times New Roman"/>
          <w:sz w:val="24"/>
          <w:szCs w:val="24"/>
        </w:rPr>
        <w:t xml:space="preserve"> fare under confidence matching? Based on our simulations, confidence matching should be costly for well-calibrated groups (joint accuracy decreases as circles move towards diagonal in </w:t>
      </w:r>
      <w:r w:rsidR="000D28D2">
        <w:rPr>
          <w:rFonts w:cs="Times New Roman"/>
          <w:b/>
          <w:sz w:val="24"/>
          <w:szCs w:val="24"/>
        </w:rPr>
        <w:t>Figure 4</w:t>
      </w:r>
      <w:r w:rsidR="003924D4">
        <w:rPr>
          <w:rFonts w:cs="Times New Roman"/>
          <w:b/>
          <w:sz w:val="24"/>
          <w:szCs w:val="24"/>
        </w:rPr>
        <w:t>A</w:t>
      </w:r>
      <w:r w:rsidR="003924D4">
        <w:rPr>
          <w:rFonts w:cs="Times New Roman"/>
          <w:sz w:val="24"/>
          <w:szCs w:val="24"/>
        </w:rPr>
        <w:t xml:space="preserve">) but beneficial for poorly calibrated groups (joint accuracy increases as triangles move towards diagonal in </w:t>
      </w:r>
      <w:r w:rsidR="000D28D2">
        <w:rPr>
          <w:rFonts w:cs="Times New Roman"/>
          <w:b/>
          <w:sz w:val="24"/>
          <w:szCs w:val="24"/>
        </w:rPr>
        <w:t>Figure 4</w:t>
      </w:r>
      <w:r w:rsidR="003924D4">
        <w:rPr>
          <w:rFonts w:cs="Times New Roman"/>
          <w:b/>
          <w:sz w:val="24"/>
          <w:szCs w:val="24"/>
        </w:rPr>
        <w:t>A</w:t>
      </w:r>
      <w:r w:rsidR="003924D4">
        <w:rPr>
          <w:rFonts w:cs="Times New Roman"/>
          <w:sz w:val="24"/>
          <w:szCs w:val="24"/>
        </w:rPr>
        <w:t xml:space="preserve">). </w:t>
      </w:r>
      <w:r w:rsidR="003924D4" w:rsidRPr="000448BE">
        <w:rPr>
          <w:rFonts w:cs="Times New Roman"/>
          <w:sz w:val="24"/>
          <w:szCs w:val="24"/>
        </w:rPr>
        <w:t xml:space="preserve">To test </w:t>
      </w:r>
      <w:r w:rsidR="003924D4">
        <w:rPr>
          <w:rFonts w:cs="Times New Roman"/>
          <w:sz w:val="24"/>
          <w:szCs w:val="24"/>
        </w:rPr>
        <w:t xml:space="preserve">this </w:t>
      </w:r>
      <w:r w:rsidR="003924D4" w:rsidRPr="000448BE">
        <w:rPr>
          <w:rFonts w:cs="Times New Roman"/>
          <w:sz w:val="24"/>
          <w:szCs w:val="24"/>
        </w:rPr>
        <w:t>prediction</w:t>
      </w:r>
      <w:r w:rsidR="003924D4">
        <w:rPr>
          <w:rFonts w:cs="Times New Roman"/>
          <w:sz w:val="24"/>
          <w:szCs w:val="24"/>
        </w:rPr>
        <w:t xml:space="preserve"> empirically, we conducted Experiment 4</w:t>
      </w:r>
      <w:r w:rsidR="003924D4" w:rsidRPr="000448BE">
        <w:rPr>
          <w:rFonts w:cs="Times New Roman"/>
          <w:sz w:val="24"/>
          <w:szCs w:val="24"/>
        </w:rPr>
        <w:t xml:space="preserve"> in which </w:t>
      </w:r>
      <w:r w:rsidR="003924D4">
        <w:rPr>
          <w:rFonts w:cs="Times New Roman"/>
          <w:sz w:val="24"/>
          <w:szCs w:val="24"/>
        </w:rPr>
        <w:t xml:space="preserve">we directly manipulated </w:t>
      </w:r>
      <w:r w:rsidR="003924D4" w:rsidRPr="00341FB8">
        <w:rPr>
          <w:rFonts w:cs="Times New Roman"/>
          <w:sz w:val="24"/>
          <w:szCs w:val="24"/>
        </w:rPr>
        <w:t>group calibration</w:t>
      </w:r>
      <w:r w:rsidR="003924D4">
        <w:rPr>
          <w:rFonts w:cs="Times New Roman"/>
          <w:sz w:val="24"/>
          <w:szCs w:val="24"/>
        </w:rPr>
        <w:t>,</w:t>
      </w:r>
      <w:r w:rsidR="003924D4" w:rsidRPr="000448BE">
        <w:rPr>
          <w:rFonts w:cs="Times New Roman"/>
          <w:sz w:val="24"/>
          <w:szCs w:val="24"/>
        </w:rPr>
        <w:t xml:space="preserve"> by pairing </w:t>
      </w:r>
      <w:r w:rsidR="003924D4">
        <w:rPr>
          <w:rFonts w:cs="Times New Roman"/>
          <w:sz w:val="24"/>
          <w:szCs w:val="24"/>
        </w:rPr>
        <w:t xml:space="preserve">naïve </w:t>
      </w:r>
      <w:r w:rsidR="003924D4" w:rsidRPr="000448BE">
        <w:rPr>
          <w:rFonts w:cs="Times New Roman"/>
          <w:sz w:val="24"/>
          <w:szCs w:val="24"/>
        </w:rPr>
        <w:t xml:space="preserve">participants with </w:t>
      </w:r>
      <w:r w:rsidR="003924D4">
        <w:rPr>
          <w:rFonts w:cs="Times New Roman"/>
          <w:sz w:val="24"/>
          <w:szCs w:val="24"/>
        </w:rPr>
        <w:t>computer-generated (virtual) agents</w:t>
      </w:r>
      <w:r w:rsidR="003924D4" w:rsidRPr="000448BE">
        <w:rPr>
          <w:rFonts w:cs="Times New Roman"/>
          <w:sz w:val="24"/>
          <w:szCs w:val="24"/>
        </w:rPr>
        <w:t>.</w:t>
      </w:r>
    </w:p>
    <w:p w14:paraId="2C413CFA" w14:textId="0C5BC999" w:rsidR="003924D4" w:rsidRDefault="006D5685" w:rsidP="003924D4">
      <w:pPr>
        <w:spacing w:before="360" w:after="0" w:line="240" w:lineRule="auto"/>
        <w:jc w:val="both"/>
        <w:rPr>
          <w:rFonts w:cs="Times New Roman"/>
          <w:sz w:val="24"/>
          <w:szCs w:val="24"/>
        </w:rPr>
      </w:pPr>
      <w:r>
        <w:rPr>
          <w:rFonts w:cs="Times New Roman"/>
          <w:noProof/>
          <w:sz w:val="24"/>
          <w:szCs w:val="24"/>
          <w:lang w:eastAsia="en-GB"/>
        </w:rPr>
        <w:drawing>
          <wp:inline distT="0" distB="0" distL="0" distR="0" wp14:anchorId="3851A310" wp14:editId="68DAF92C">
            <wp:extent cx="6120130" cy="211958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B_Figure_04_v1.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2119586"/>
                    </a:xfrm>
                    <a:prstGeom prst="rect">
                      <a:avLst/>
                    </a:prstGeom>
                  </pic:spPr>
                </pic:pic>
              </a:graphicData>
            </a:graphic>
          </wp:inline>
        </w:drawing>
      </w:r>
    </w:p>
    <w:p w14:paraId="5DCD056E" w14:textId="35A2EE6A" w:rsidR="003924D4" w:rsidRDefault="003924D4" w:rsidP="007A74A1">
      <w:pPr>
        <w:spacing w:after="360" w:line="240" w:lineRule="auto"/>
        <w:jc w:val="both"/>
        <w:rPr>
          <w:rFonts w:cs="Times New Roman"/>
          <w:sz w:val="24"/>
          <w:szCs w:val="24"/>
        </w:rPr>
      </w:pPr>
      <w:r w:rsidRPr="00227FCC">
        <w:rPr>
          <w:rFonts w:cs="Times New Roman"/>
          <w:b/>
          <w:sz w:val="20"/>
          <w:szCs w:val="20"/>
        </w:rPr>
        <w:t xml:space="preserve">Figure </w:t>
      </w:r>
      <w:r w:rsidR="00BD4269">
        <w:rPr>
          <w:rFonts w:cs="Times New Roman"/>
          <w:b/>
          <w:sz w:val="20"/>
          <w:szCs w:val="20"/>
        </w:rPr>
        <w:t>4</w:t>
      </w:r>
      <w:r w:rsidRPr="00227FCC">
        <w:rPr>
          <w:rFonts w:cs="Times New Roman"/>
          <w:b/>
          <w:sz w:val="20"/>
          <w:szCs w:val="20"/>
        </w:rPr>
        <w:t xml:space="preserve">. </w:t>
      </w:r>
      <w:r w:rsidRPr="00227FCC">
        <w:rPr>
          <w:rFonts w:cs="Times New Roman"/>
          <w:sz w:val="20"/>
          <w:szCs w:val="20"/>
        </w:rPr>
        <w:t xml:space="preserve">Confidence matching in stereotypical social scenarios. </w:t>
      </w:r>
      <w:r w:rsidRPr="00227FCC">
        <w:rPr>
          <w:rFonts w:cs="Times New Roman"/>
          <w:b/>
          <w:sz w:val="20"/>
          <w:szCs w:val="20"/>
        </w:rPr>
        <w:t xml:space="preserve">(A) </w:t>
      </w:r>
      <w:r w:rsidRPr="00227FCC">
        <w:rPr>
          <w:rFonts w:cs="Times New Roman"/>
          <w:sz w:val="20"/>
          <w:szCs w:val="20"/>
        </w:rPr>
        <w:t>Effect of confidence matching depends on group calibration</w:t>
      </w:r>
      <w:r>
        <w:rPr>
          <w:rFonts w:cs="Times New Roman"/>
          <w:sz w:val="20"/>
          <w:szCs w:val="20"/>
        </w:rPr>
        <w:t xml:space="preserve"> in simulation</w:t>
      </w:r>
      <w:r w:rsidRPr="00227FCC">
        <w:rPr>
          <w:rFonts w:cs="Times New Roman"/>
          <w:sz w:val="20"/>
          <w:szCs w:val="20"/>
        </w:rPr>
        <w:t>. The symbols denote pairs of agents who are well-calibrated (</w:t>
      </w:r>
      <w:r>
        <w:rPr>
          <w:rFonts w:cs="Times New Roman"/>
          <w:sz w:val="20"/>
          <w:szCs w:val="20"/>
        </w:rPr>
        <w:t>circles</w:t>
      </w:r>
      <w:r w:rsidRPr="00227FCC">
        <w:rPr>
          <w:rFonts w:cs="Times New Roman"/>
          <w:sz w:val="20"/>
          <w:szCs w:val="20"/>
        </w:rPr>
        <w:t>) or poorly calibrated (</w:t>
      </w:r>
      <w:r>
        <w:rPr>
          <w:rFonts w:cs="Times New Roman"/>
          <w:sz w:val="20"/>
          <w:szCs w:val="20"/>
        </w:rPr>
        <w:t>triangles</w:t>
      </w:r>
      <w:r w:rsidRPr="00227FCC">
        <w:rPr>
          <w:rFonts w:cs="Times New Roman"/>
          <w:sz w:val="20"/>
          <w:szCs w:val="20"/>
        </w:rPr>
        <w:t>)</w:t>
      </w:r>
      <w:r>
        <w:rPr>
          <w:rFonts w:cs="Times New Roman"/>
          <w:sz w:val="20"/>
          <w:szCs w:val="20"/>
        </w:rPr>
        <w:t xml:space="preserve"> in terms of their sensitivity and baseline confidence</w:t>
      </w:r>
      <w:r w:rsidRPr="00227FCC">
        <w:rPr>
          <w:rFonts w:cs="Times New Roman"/>
          <w:sz w:val="20"/>
          <w:szCs w:val="20"/>
        </w:rPr>
        <w:t>. The arrows indicate the movement through the landscape expected under confidence matching</w:t>
      </w:r>
      <w:r>
        <w:rPr>
          <w:rFonts w:cs="Times New Roman"/>
          <w:sz w:val="20"/>
          <w:szCs w:val="20"/>
        </w:rPr>
        <w:t>. W</w:t>
      </w:r>
      <w:r w:rsidRPr="00227FCC">
        <w:rPr>
          <w:rFonts w:cs="Times New Roman"/>
          <w:sz w:val="20"/>
          <w:szCs w:val="20"/>
        </w:rPr>
        <w:t xml:space="preserve">ell-calibrated </w:t>
      </w:r>
      <w:r>
        <w:rPr>
          <w:rFonts w:cs="Times New Roman"/>
          <w:sz w:val="20"/>
          <w:szCs w:val="20"/>
        </w:rPr>
        <w:t>groups</w:t>
      </w:r>
      <w:r w:rsidRPr="00227FCC">
        <w:rPr>
          <w:rFonts w:cs="Times New Roman"/>
          <w:sz w:val="20"/>
          <w:szCs w:val="20"/>
        </w:rPr>
        <w:t xml:space="preserve"> incur </w:t>
      </w:r>
      <w:r>
        <w:rPr>
          <w:rFonts w:cs="Times New Roman"/>
          <w:sz w:val="20"/>
          <w:szCs w:val="20"/>
        </w:rPr>
        <w:t xml:space="preserve">a </w:t>
      </w:r>
      <w:r w:rsidRPr="00227FCC">
        <w:rPr>
          <w:rFonts w:cs="Times New Roman"/>
          <w:sz w:val="20"/>
          <w:szCs w:val="20"/>
        </w:rPr>
        <w:t>cost</w:t>
      </w:r>
      <w:r>
        <w:rPr>
          <w:rFonts w:cs="Times New Roman"/>
          <w:sz w:val="20"/>
          <w:szCs w:val="20"/>
        </w:rPr>
        <w:t>,</w:t>
      </w:r>
      <w:r w:rsidRPr="00227FCC">
        <w:rPr>
          <w:rFonts w:cs="Times New Roman"/>
          <w:sz w:val="20"/>
          <w:szCs w:val="20"/>
        </w:rPr>
        <w:t xml:space="preserve"> </w:t>
      </w:r>
      <w:r>
        <w:rPr>
          <w:rFonts w:cs="Times New Roman"/>
          <w:sz w:val="20"/>
          <w:szCs w:val="20"/>
        </w:rPr>
        <w:t xml:space="preserve">whereas poorly calibrated groups </w:t>
      </w:r>
      <w:r w:rsidRPr="00227FCC">
        <w:rPr>
          <w:rFonts w:cs="Times New Roman"/>
          <w:sz w:val="20"/>
          <w:szCs w:val="20"/>
        </w:rPr>
        <w:t xml:space="preserve">benefit. </w:t>
      </w:r>
      <w:r w:rsidRPr="00227FCC">
        <w:rPr>
          <w:rFonts w:cs="Times New Roman"/>
          <w:b/>
          <w:sz w:val="20"/>
          <w:szCs w:val="20"/>
        </w:rPr>
        <w:t>(</w:t>
      </w:r>
      <w:r>
        <w:rPr>
          <w:rFonts w:cs="Times New Roman"/>
          <w:b/>
          <w:sz w:val="20"/>
          <w:szCs w:val="20"/>
        </w:rPr>
        <w:t>B</w:t>
      </w:r>
      <w:r w:rsidRPr="00227FCC">
        <w:rPr>
          <w:rFonts w:cs="Times New Roman"/>
          <w:b/>
          <w:sz w:val="20"/>
          <w:szCs w:val="20"/>
        </w:rPr>
        <w:t>)</w:t>
      </w:r>
      <w:r>
        <w:rPr>
          <w:rFonts w:cs="Times New Roman"/>
          <w:b/>
          <w:sz w:val="20"/>
          <w:szCs w:val="20"/>
        </w:rPr>
        <w:t xml:space="preserve"> </w:t>
      </w:r>
      <w:r w:rsidRPr="00227FCC">
        <w:rPr>
          <w:rFonts w:cs="Times New Roman"/>
          <w:b/>
          <w:sz w:val="20"/>
          <w:szCs w:val="20"/>
        </w:rPr>
        <w:t xml:space="preserve"> </w:t>
      </w:r>
      <w:r w:rsidRPr="00227FCC">
        <w:rPr>
          <w:rFonts w:cs="Times New Roman"/>
          <w:sz w:val="20"/>
          <w:szCs w:val="20"/>
        </w:rPr>
        <w:t xml:space="preserve">Results of Experiment 4. The x-axis shows </w:t>
      </w:r>
      <w:r w:rsidR="00A373AC">
        <w:rPr>
          <w:rFonts w:cs="Times New Roman"/>
          <w:sz w:val="20"/>
          <w:szCs w:val="20"/>
        </w:rPr>
        <w:t>the degree of confidence matching; positive (negative) values indicate matching (anti-matching). The y-axis shows the change in joint accuracy compared to baseline: positive (negative)</w:t>
      </w:r>
      <w:r w:rsidR="007A74A1">
        <w:rPr>
          <w:rFonts w:cs="Times New Roman"/>
          <w:sz w:val="20"/>
          <w:szCs w:val="20"/>
        </w:rPr>
        <w:t xml:space="preserve"> values indicate that the observed joint accuracy was higher (lower) than expected prior to interaction.</w:t>
      </w:r>
      <w:r w:rsidRPr="00227FCC">
        <w:rPr>
          <w:rFonts w:cs="Times New Roman"/>
          <w:sz w:val="20"/>
          <w:szCs w:val="20"/>
        </w:rPr>
        <w:t xml:space="preserve"> The symbols</w:t>
      </w:r>
      <w:r>
        <w:rPr>
          <w:rFonts w:cs="Times New Roman"/>
          <w:sz w:val="20"/>
          <w:szCs w:val="20"/>
        </w:rPr>
        <w:t xml:space="preserve"> denote group calibration as in panel A.</w:t>
      </w:r>
      <w:r w:rsidRPr="00227FCC">
        <w:rPr>
          <w:rFonts w:cs="Times New Roman"/>
          <w:sz w:val="20"/>
          <w:szCs w:val="20"/>
        </w:rPr>
        <w:t xml:space="preserve"> </w:t>
      </w:r>
      <w:r w:rsidRPr="00C461C2">
        <w:rPr>
          <w:sz w:val="20"/>
          <w:szCs w:val="20"/>
        </w:rPr>
        <w:t xml:space="preserve">Each dot is a </w:t>
      </w:r>
      <w:r w:rsidR="00356B1A">
        <w:rPr>
          <w:sz w:val="20"/>
          <w:szCs w:val="20"/>
        </w:rPr>
        <w:t>group</w:t>
      </w:r>
      <w:r>
        <w:rPr>
          <w:sz w:val="20"/>
          <w:szCs w:val="20"/>
        </w:rPr>
        <w:t xml:space="preserve"> (4 dots per participant)</w:t>
      </w:r>
      <w:r w:rsidR="00E37E2C">
        <w:rPr>
          <w:sz w:val="20"/>
          <w:szCs w:val="20"/>
        </w:rPr>
        <w:t>. E</w:t>
      </w:r>
      <w:r w:rsidRPr="00C461C2">
        <w:rPr>
          <w:sz w:val="20"/>
          <w:szCs w:val="20"/>
        </w:rPr>
        <w:t>ach line</w:t>
      </w:r>
      <w:r>
        <w:rPr>
          <w:sz w:val="20"/>
          <w:szCs w:val="20"/>
        </w:rPr>
        <w:t xml:space="preserve"> shows the simple effect of confidence matching </w:t>
      </w:r>
      <w:r w:rsidR="007A74A1">
        <w:rPr>
          <w:sz w:val="20"/>
          <w:szCs w:val="20"/>
        </w:rPr>
        <w:t xml:space="preserve">(robust regression) </w:t>
      </w:r>
      <w:r>
        <w:rPr>
          <w:sz w:val="20"/>
          <w:szCs w:val="20"/>
        </w:rPr>
        <w:t>for each type of group calibration.</w:t>
      </w:r>
      <w:r w:rsidR="001D0966">
        <w:rPr>
          <w:sz w:val="20"/>
          <w:szCs w:val="20"/>
        </w:rPr>
        <w:t xml:space="preserve"> </w:t>
      </w:r>
      <w:r w:rsidR="00E85211">
        <w:rPr>
          <w:sz w:val="20"/>
          <w:szCs w:val="20"/>
        </w:rPr>
        <w:t xml:space="preserve">See </w:t>
      </w:r>
      <w:r w:rsidR="00E85211">
        <w:rPr>
          <w:b/>
          <w:sz w:val="20"/>
          <w:szCs w:val="20"/>
        </w:rPr>
        <w:t xml:space="preserve">Supplementary Table 1 </w:t>
      </w:r>
      <w:r w:rsidR="00E85211">
        <w:rPr>
          <w:sz w:val="20"/>
          <w:szCs w:val="20"/>
        </w:rPr>
        <w:t>for test statistics. We found similar results using a</w:t>
      </w:r>
      <w:r w:rsidR="001D0966" w:rsidRPr="001D0966">
        <w:rPr>
          <w:sz w:val="20"/>
          <w:szCs w:val="20"/>
        </w:rPr>
        <w:t xml:space="preserve"> mixed-effects</w:t>
      </w:r>
      <w:r w:rsidR="00E85211">
        <w:rPr>
          <w:sz w:val="20"/>
          <w:szCs w:val="20"/>
        </w:rPr>
        <w:t xml:space="preserve"> model</w:t>
      </w:r>
      <w:r w:rsidR="001D0966" w:rsidRPr="001D0966">
        <w:rPr>
          <w:sz w:val="20"/>
          <w:szCs w:val="20"/>
        </w:rPr>
        <w:t xml:space="preserve"> with a random intercept for each participant.</w:t>
      </w:r>
    </w:p>
    <w:p w14:paraId="1D563929" w14:textId="4A25AA6C" w:rsidR="003924D4" w:rsidRDefault="003924D4" w:rsidP="003924D4">
      <w:pPr>
        <w:spacing w:after="120" w:line="240" w:lineRule="auto"/>
        <w:jc w:val="both"/>
        <w:rPr>
          <w:sz w:val="24"/>
          <w:szCs w:val="24"/>
        </w:rPr>
      </w:pPr>
      <w:r w:rsidRPr="000448BE">
        <w:rPr>
          <w:rFonts w:cs="Times New Roman"/>
          <w:sz w:val="24"/>
          <w:szCs w:val="24"/>
        </w:rPr>
        <w:t>Participants (</w:t>
      </w:r>
      <w:r w:rsidR="0015657A" w:rsidRPr="0015657A">
        <w:rPr>
          <w:rFonts w:cs="Times New Roman"/>
          <w:i/>
          <w:sz w:val="24"/>
          <w:szCs w:val="24"/>
        </w:rPr>
        <w:t>N</w:t>
      </w:r>
      <w:r w:rsidR="0015657A">
        <w:rPr>
          <w:rFonts w:cs="Times New Roman"/>
          <w:sz w:val="24"/>
          <w:szCs w:val="24"/>
        </w:rPr>
        <w:t xml:space="preserve"> = </w:t>
      </w:r>
      <w:r w:rsidRPr="0015657A">
        <w:rPr>
          <w:rFonts w:cs="Times New Roman"/>
          <w:sz w:val="24"/>
          <w:szCs w:val="24"/>
        </w:rPr>
        <w:t>38</w:t>
      </w:r>
      <w:r w:rsidRPr="000448BE">
        <w:rPr>
          <w:rFonts w:cs="Times New Roman"/>
          <w:sz w:val="24"/>
          <w:szCs w:val="24"/>
        </w:rPr>
        <w:t xml:space="preserve">, </w:t>
      </w:r>
      <w:r>
        <w:rPr>
          <w:rFonts w:cs="Times New Roman"/>
          <w:sz w:val="24"/>
          <w:szCs w:val="24"/>
        </w:rPr>
        <w:t xml:space="preserve">tested in the </w:t>
      </w:r>
      <w:r w:rsidRPr="000448BE">
        <w:rPr>
          <w:rFonts w:cs="Times New Roman"/>
          <w:sz w:val="24"/>
          <w:szCs w:val="24"/>
        </w:rPr>
        <w:t xml:space="preserve">UK) sat at private work stations in a computer </w:t>
      </w:r>
      <w:r w:rsidR="00F54B59">
        <w:rPr>
          <w:rFonts w:cs="Times New Roman"/>
          <w:sz w:val="24"/>
          <w:szCs w:val="24"/>
        </w:rPr>
        <w:t>lab</w:t>
      </w:r>
      <w:r>
        <w:rPr>
          <w:rFonts w:cs="Times New Roman"/>
          <w:sz w:val="24"/>
          <w:szCs w:val="24"/>
        </w:rPr>
        <w:t xml:space="preserve"> (see </w:t>
      </w:r>
      <w:r w:rsidRPr="00227FCC">
        <w:rPr>
          <w:rFonts w:cs="Times New Roman"/>
          <w:b/>
          <w:sz w:val="24"/>
          <w:szCs w:val="24"/>
        </w:rPr>
        <w:t>Methods</w:t>
      </w:r>
      <w:r>
        <w:rPr>
          <w:rFonts w:cs="Times New Roman"/>
          <w:sz w:val="24"/>
          <w:szCs w:val="24"/>
        </w:rPr>
        <w:t>)</w:t>
      </w:r>
      <w:r w:rsidRPr="000448BE">
        <w:rPr>
          <w:rFonts w:cs="Times New Roman"/>
          <w:sz w:val="24"/>
          <w:szCs w:val="24"/>
        </w:rPr>
        <w:t xml:space="preserve">. </w:t>
      </w:r>
      <w:r w:rsidR="005F0B22">
        <w:rPr>
          <w:sz w:val="24"/>
          <w:szCs w:val="24"/>
        </w:rPr>
        <w:t>P</w:t>
      </w:r>
      <w:r w:rsidRPr="000448BE">
        <w:rPr>
          <w:sz w:val="24"/>
          <w:szCs w:val="24"/>
        </w:rPr>
        <w:t xml:space="preserve">articipants </w:t>
      </w:r>
      <w:r w:rsidR="005F0B22">
        <w:rPr>
          <w:sz w:val="24"/>
          <w:szCs w:val="24"/>
        </w:rPr>
        <w:t xml:space="preserve">first </w:t>
      </w:r>
      <w:r w:rsidRPr="000448BE">
        <w:rPr>
          <w:sz w:val="24"/>
          <w:szCs w:val="24"/>
        </w:rPr>
        <w:t xml:space="preserve">performed the isolated task </w:t>
      </w:r>
      <w:r>
        <w:rPr>
          <w:rFonts w:cs="Times New Roman"/>
          <w:sz w:val="24"/>
          <w:szCs w:val="24"/>
        </w:rPr>
        <w:t>(E</w:t>
      </w:r>
      <w:r w:rsidR="00F54B59">
        <w:rPr>
          <w:rFonts w:cs="Times New Roman"/>
          <w:sz w:val="24"/>
          <w:szCs w:val="24"/>
        </w:rPr>
        <w:t>XP4</w:t>
      </w:r>
      <w:r w:rsidR="00345E16">
        <w:rPr>
          <w:rFonts w:cs="Times New Roman"/>
          <w:sz w:val="24"/>
          <w:szCs w:val="24"/>
        </w:rPr>
        <w:t xml:space="preserve">-I: 240 trials), providing an </w:t>
      </w:r>
      <w:r w:rsidRPr="000448BE">
        <w:rPr>
          <w:rFonts w:cs="Times New Roman"/>
          <w:sz w:val="24"/>
          <w:szCs w:val="24"/>
        </w:rPr>
        <w:t xml:space="preserve">estimate of </w:t>
      </w:r>
      <w:r w:rsidR="005F0B22">
        <w:rPr>
          <w:rFonts w:cs="Times New Roman"/>
          <w:sz w:val="24"/>
          <w:szCs w:val="24"/>
        </w:rPr>
        <w:t>their</w:t>
      </w:r>
      <w:r w:rsidRPr="000448BE">
        <w:rPr>
          <w:rFonts w:cs="Times New Roman"/>
          <w:sz w:val="24"/>
          <w:szCs w:val="24"/>
        </w:rPr>
        <w:t xml:space="preserve"> </w:t>
      </w:r>
      <w:r w:rsidR="00345E16">
        <w:rPr>
          <w:rFonts w:cs="Times New Roman"/>
          <w:sz w:val="24"/>
          <w:szCs w:val="24"/>
        </w:rPr>
        <w:t xml:space="preserve">baseline </w:t>
      </w:r>
      <w:r w:rsidRPr="000448BE">
        <w:rPr>
          <w:rFonts w:cs="Times New Roman"/>
          <w:sz w:val="24"/>
          <w:szCs w:val="24"/>
        </w:rPr>
        <w:t xml:space="preserve">confidence. </w:t>
      </w:r>
      <w:r w:rsidR="005F0B22">
        <w:rPr>
          <w:sz w:val="24"/>
          <w:szCs w:val="24"/>
        </w:rPr>
        <w:t>They then performed</w:t>
      </w:r>
      <w:r w:rsidRPr="000448BE">
        <w:rPr>
          <w:sz w:val="24"/>
          <w:szCs w:val="24"/>
        </w:rPr>
        <w:t xml:space="preserve"> the social task (</w:t>
      </w:r>
      <w:r w:rsidRPr="000448BE">
        <w:rPr>
          <w:rFonts w:cs="Times New Roman"/>
          <w:sz w:val="24"/>
          <w:szCs w:val="24"/>
        </w:rPr>
        <w:t>EXP</w:t>
      </w:r>
      <w:r w:rsidR="00F54B59">
        <w:rPr>
          <w:rFonts w:cs="Times New Roman"/>
          <w:sz w:val="24"/>
          <w:szCs w:val="24"/>
        </w:rPr>
        <w:t>4</w:t>
      </w:r>
      <w:r w:rsidRPr="000448BE">
        <w:rPr>
          <w:rFonts w:cs="Times New Roman"/>
          <w:sz w:val="24"/>
          <w:szCs w:val="24"/>
        </w:rPr>
        <w:t>-S: 4 x 240 trials)</w:t>
      </w:r>
      <w:r w:rsidRPr="000448BE">
        <w:rPr>
          <w:sz w:val="24"/>
          <w:szCs w:val="24"/>
        </w:rPr>
        <w:t xml:space="preserve"> over four blocks. For each block, they were </w:t>
      </w:r>
      <w:r w:rsidR="0015657A">
        <w:rPr>
          <w:sz w:val="24"/>
          <w:szCs w:val="24"/>
        </w:rPr>
        <w:t>told</w:t>
      </w:r>
      <w:r w:rsidRPr="000448BE">
        <w:rPr>
          <w:sz w:val="24"/>
          <w:szCs w:val="24"/>
        </w:rPr>
        <w:t xml:space="preserve"> that they were paired </w:t>
      </w:r>
      <w:r w:rsidR="005F0B22">
        <w:rPr>
          <w:sz w:val="24"/>
          <w:szCs w:val="24"/>
        </w:rPr>
        <w:t xml:space="preserve">(anonymously) </w:t>
      </w:r>
      <w:r w:rsidRPr="000448BE">
        <w:rPr>
          <w:sz w:val="24"/>
          <w:szCs w:val="24"/>
        </w:rPr>
        <w:t xml:space="preserve">with one of the other participants. In reality, they were, for each block, paired with a virtual partner. </w:t>
      </w:r>
      <w:r w:rsidRPr="000448BE">
        <w:rPr>
          <w:rFonts w:cs="Times New Roman"/>
          <w:sz w:val="24"/>
          <w:szCs w:val="24"/>
        </w:rPr>
        <w:t xml:space="preserve">We used our model to create the four virtual partners, </w:t>
      </w:r>
      <w:r w:rsidR="005F0B22">
        <w:rPr>
          <w:rFonts w:cs="Times New Roman"/>
          <w:sz w:val="24"/>
          <w:szCs w:val="24"/>
        </w:rPr>
        <w:t xml:space="preserve">tuning </w:t>
      </w:r>
      <w:r w:rsidRPr="000448BE">
        <w:rPr>
          <w:rFonts w:cs="Times New Roman"/>
          <w:sz w:val="24"/>
          <w:szCs w:val="24"/>
        </w:rPr>
        <w:t xml:space="preserve">the parameters of each virtual partner to </w:t>
      </w:r>
      <w:r w:rsidR="005F0B22">
        <w:rPr>
          <w:rFonts w:cs="Times New Roman"/>
          <w:sz w:val="24"/>
          <w:szCs w:val="24"/>
        </w:rPr>
        <w:t xml:space="preserve">a participant’s </w:t>
      </w:r>
      <w:r w:rsidRPr="000448BE">
        <w:rPr>
          <w:rFonts w:cs="Times New Roman"/>
          <w:sz w:val="24"/>
          <w:szCs w:val="24"/>
        </w:rPr>
        <w:t>baseline data. We varied the</w:t>
      </w:r>
      <w:r>
        <w:rPr>
          <w:rFonts w:cs="Times New Roman"/>
          <w:sz w:val="24"/>
          <w:szCs w:val="24"/>
        </w:rPr>
        <w:t xml:space="preserve"> </w:t>
      </w:r>
      <w:r w:rsidRPr="000448BE">
        <w:rPr>
          <w:rFonts w:cs="Times New Roman"/>
          <w:sz w:val="24"/>
          <w:szCs w:val="24"/>
        </w:rPr>
        <w:t>accuracy</w:t>
      </w:r>
      <w:r>
        <w:rPr>
          <w:rFonts w:cs="Times New Roman"/>
          <w:sz w:val="24"/>
          <w:szCs w:val="24"/>
        </w:rPr>
        <w:t xml:space="preserve"> (l</w:t>
      </w:r>
      <w:r w:rsidRPr="000448BE">
        <w:rPr>
          <w:rFonts w:cs="Times New Roman"/>
          <w:sz w:val="24"/>
          <w:szCs w:val="24"/>
        </w:rPr>
        <w:t xml:space="preserve">ow or </w:t>
      </w:r>
      <w:r>
        <w:rPr>
          <w:rFonts w:cs="Times New Roman"/>
          <w:sz w:val="24"/>
          <w:szCs w:val="24"/>
        </w:rPr>
        <w:t>h</w:t>
      </w:r>
      <w:r w:rsidRPr="000448BE">
        <w:rPr>
          <w:rFonts w:cs="Times New Roman"/>
          <w:sz w:val="24"/>
          <w:szCs w:val="24"/>
        </w:rPr>
        <w:t>igh</w:t>
      </w:r>
      <w:r>
        <w:rPr>
          <w:rFonts w:cs="Times New Roman"/>
          <w:sz w:val="24"/>
          <w:szCs w:val="24"/>
        </w:rPr>
        <w:t xml:space="preserve">) </w:t>
      </w:r>
      <w:r w:rsidRPr="000448BE">
        <w:rPr>
          <w:rFonts w:cs="Times New Roman"/>
          <w:sz w:val="24"/>
          <w:szCs w:val="24"/>
        </w:rPr>
        <w:t xml:space="preserve">and </w:t>
      </w:r>
      <w:r>
        <w:rPr>
          <w:rFonts w:cs="Times New Roman"/>
          <w:sz w:val="24"/>
          <w:szCs w:val="24"/>
        </w:rPr>
        <w:t xml:space="preserve">the mean </w:t>
      </w:r>
      <w:r w:rsidRPr="000448BE">
        <w:rPr>
          <w:rFonts w:cs="Times New Roman"/>
          <w:sz w:val="24"/>
          <w:szCs w:val="24"/>
        </w:rPr>
        <w:t xml:space="preserve">confidence </w:t>
      </w:r>
      <w:r>
        <w:rPr>
          <w:rFonts w:cs="Times New Roman"/>
          <w:sz w:val="24"/>
          <w:szCs w:val="24"/>
        </w:rPr>
        <w:t>(l</w:t>
      </w:r>
      <w:r w:rsidRPr="000448BE">
        <w:rPr>
          <w:rFonts w:cs="Times New Roman"/>
          <w:sz w:val="24"/>
          <w:szCs w:val="24"/>
        </w:rPr>
        <w:t xml:space="preserve">ow or </w:t>
      </w:r>
      <w:r>
        <w:rPr>
          <w:rFonts w:cs="Times New Roman"/>
          <w:sz w:val="24"/>
          <w:szCs w:val="24"/>
        </w:rPr>
        <w:t>h</w:t>
      </w:r>
      <w:r w:rsidRPr="000448BE">
        <w:rPr>
          <w:rFonts w:cs="Times New Roman"/>
          <w:sz w:val="24"/>
          <w:szCs w:val="24"/>
        </w:rPr>
        <w:t>igh</w:t>
      </w:r>
      <w:r>
        <w:rPr>
          <w:rFonts w:cs="Times New Roman"/>
          <w:sz w:val="24"/>
          <w:szCs w:val="24"/>
        </w:rPr>
        <w:t xml:space="preserve">) of the </w:t>
      </w:r>
      <w:r>
        <w:rPr>
          <w:rFonts w:cs="Times New Roman"/>
          <w:sz w:val="24"/>
          <w:szCs w:val="24"/>
        </w:rPr>
        <w:lastRenderedPageBreak/>
        <w:t xml:space="preserve">virtual partners </w:t>
      </w:r>
      <w:r w:rsidRPr="000448BE">
        <w:rPr>
          <w:rFonts w:cs="Times New Roman"/>
          <w:sz w:val="24"/>
          <w:szCs w:val="24"/>
        </w:rPr>
        <w:t>in a 2-by-2 within-subject design</w:t>
      </w:r>
      <w:r>
        <w:rPr>
          <w:rFonts w:cs="Times New Roman"/>
          <w:sz w:val="24"/>
          <w:szCs w:val="24"/>
        </w:rPr>
        <w:t xml:space="preserve"> –</w:t>
      </w:r>
      <w:r w:rsidR="00EB725F">
        <w:rPr>
          <w:rFonts w:cs="Times New Roman"/>
          <w:sz w:val="24"/>
          <w:szCs w:val="24"/>
        </w:rPr>
        <w:t xml:space="preserve"> </w:t>
      </w:r>
      <w:r>
        <w:rPr>
          <w:rFonts w:cs="Times New Roman"/>
          <w:sz w:val="24"/>
          <w:szCs w:val="24"/>
        </w:rPr>
        <w:t xml:space="preserve">creating two poorly calibrated and two well-calibrated groups per participant (see </w:t>
      </w:r>
      <w:r>
        <w:rPr>
          <w:rFonts w:cs="Times New Roman"/>
          <w:b/>
          <w:sz w:val="24"/>
          <w:szCs w:val="24"/>
        </w:rPr>
        <w:t>Methods</w:t>
      </w:r>
      <w:r>
        <w:rPr>
          <w:rFonts w:cs="Times New Roman"/>
          <w:sz w:val="24"/>
          <w:szCs w:val="24"/>
        </w:rPr>
        <w:t>)</w:t>
      </w:r>
      <w:r w:rsidR="0015657A">
        <w:rPr>
          <w:rFonts w:cs="Times New Roman"/>
          <w:sz w:val="24"/>
          <w:szCs w:val="24"/>
        </w:rPr>
        <w:t>.</w:t>
      </w:r>
    </w:p>
    <w:p w14:paraId="4D003C88" w14:textId="1E36AFE0" w:rsidR="00A373AC" w:rsidRPr="000B50DB" w:rsidRDefault="003924D4" w:rsidP="00E34FDF">
      <w:pPr>
        <w:spacing w:after="120" w:line="240" w:lineRule="auto"/>
        <w:jc w:val="both"/>
        <w:rPr>
          <w:rFonts w:eastAsiaTheme="minorEastAsia" w:cs="Times New Roman"/>
          <w:sz w:val="24"/>
          <w:szCs w:val="24"/>
        </w:rPr>
      </w:pPr>
      <w:r>
        <w:rPr>
          <w:sz w:val="24"/>
          <w:szCs w:val="24"/>
        </w:rPr>
        <w:t xml:space="preserve">To test </w:t>
      </w:r>
      <w:r w:rsidR="0015657A">
        <w:rPr>
          <w:sz w:val="24"/>
          <w:szCs w:val="24"/>
        </w:rPr>
        <w:t>our prediction</w:t>
      </w:r>
      <w:r>
        <w:rPr>
          <w:sz w:val="24"/>
          <w:szCs w:val="24"/>
        </w:rPr>
        <w:t xml:space="preserve">, we </w:t>
      </w:r>
      <w:r w:rsidR="0015657A">
        <w:rPr>
          <w:sz w:val="24"/>
          <w:szCs w:val="24"/>
        </w:rPr>
        <w:t>first quantified</w:t>
      </w:r>
      <w:r>
        <w:rPr>
          <w:sz w:val="24"/>
          <w:szCs w:val="24"/>
        </w:rPr>
        <w:t xml:space="preserve"> the </w:t>
      </w:r>
      <w:r w:rsidR="0015657A">
        <w:rPr>
          <w:sz w:val="24"/>
          <w:szCs w:val="24"/>
        </w:rPr>
        <w:t>degree</w:t>
      </w:r>
      <w:r>
        <w:rPr>
          <w:sz w:val="24"/>
          <w:szCs w:val="24"/>
        </w:rPr>
        <w:t xml:space="preserve"> to which participants matched their partner’s </w:t>
      </w:r>
      <w:r w:rsidR="0015657A">
        <w:rPr>
          <w:sz w:val="24"/>
          <w:szCs w:val="24"/>
        </w:rPr>
        <w:t xml:space="preserve">mean </w:t>
      </w:r>
      <w:r>
        <w:rPr>
          <w:sz w:val="24"/>
          <w:szCs w:val="24"/>
        </w:rPr>
        <w:t>confidence</w:t>
      </w:r>
      <w:r w:rsidR="0015657A">
        <w:rPr>
          <w:sz w:val="24"/>
          <w:szCs w:val="24"/>
        </w:rPr>
        <w:t xml:space="preserve">, </w:t>
      </w:r>
      <m:oMath>
        <m:r>
          <w:rPr>
            <w:rFonts w:ascii="Cambria Math" w:hAnsi="Cambria Math"/>
            <w:sz w:val="24"/>
            <w:szCs w:val="24"/>
          </w:rPr>
          <m:t>c</m:t>
        </m:r>
      </m:oMath>
      <w:r w:rsidR="0015657A">
        <w:rPr>
          <w:rFonts w:eastAsiaTheme="minorEastAsia"/>
          <w:sz w:val="24"/>
          <w:szCs w:val="24"/>
        </w:rPr>
        <w:t>,</w:t>
      </w:r>
      <w:r>
        <w:rPr>
          <w:sz w:val="24"/>
          <w:szCs w:val="24"/>
        </w:rPr>
        <w:t xml:space="preserve"> as: </w:t>
      </w:r>
      <m:oMath>
        <m:r>
          <w:rPr>
            <w:rFonts w:ascii="Cambria Math" w:hAnsi="Cambria Math" w:cs="Times New Roman"/>
            <w:sz w:val="24"/>
            <w:szCs w:val="24"/>
          </w:rPr>
          <m:t>Δm=|</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participant</m:t>
            </m:r>
          </m:sub>
          <m:sup>
            <m:r>
              <m:rPr>
                <m:sty m:val="p"/>
              </m:rPr>
              <w:rPr>
                <w:rFonts w:ascii="Cambria Math" w:hAnsi="Cambria Math" w:cs="Times New Roman"/>
                <w:sz w:val="24"/>
                <w:szCs w:val="24"/>
              </w:rPr>
              <m:t>isolated</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partner</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participant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partner</m:t>
            </m:r>
          </m:sub>
          <m:sup>
            <m:r>
              <m:rPr>
                <m:sty m:val="p"/>
              </m:rPr>
              <w:rPr>
                <w:rFonts w:ascii="Cambria Math" w:hAnsi="Cambria Math" w:cs="Times New Roman"/>
                <w:sz w:val="24"/>
                <w:szCs w:val="24"/>
              </w:rPr>
              <m:t>social</m:t>
            </m:r>
          </m:sup>
        </m:sSubSup>
        <m:r>
          <w:rPr>
            <w:rFonts w:ascii="Cambria Math" w:hAnsi="Cambria Math" w:cs="Times New Roman"/>
            <w:sz w:val="24"/>
            <w:szCs w:val="24"/>
          </w:rPr>
          <m:t>|</m:t>
        </m:r>
      </m:oMath>
      <w:r w:rsidR="0041618E">
        <w:rPr>
          <w:rFonts w:eastAsiaTheme="minorEastAsia"/>
          <w:sz w:val="24"/>
          <w:szCs w:val="24"/>
        </w:rPr>
        <w:t xml:space="preserve"> where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partner</m:t>
            </m:r>
          </m:sub>
          <m:sup>
            <m:r>
              <m:rPr>
                <m:sty m:val="p"/>
              </m:rPr>
              <w:rPr>
                <w:rFonts w:ascii="Cambria Math" w:hAnsi="Cambria Math" w:cs="Times New Roman"/>
                <w:sz w:val="24"/>
                <w:szCs w:val="24"/>
              </w:rPr>
              <m:t>social</m:t>
            </m:r>
          </m:sup>
        </m:sSubSup>
      </m:oMath>
      <w:r w:rsidR="0041618E">
        <w:rPr>
          <w:rFonts w:eastAsiaTheme="minorEastAsia"/>
          <w:sz w:val="24"/>
          <w:szCs w:val="24"/>
        </w:rPr>
        <w:t xml:space="preserve"> serves as a normalising constant</w:t>
      </w:r>
      <w:r>
        <w:rPr>
          <w:rFonts w:cs="Times New Roman"/>
          <w:sz w:val="24"/>
          <w:szCs w:val="24"/>
        </w:rPr>
        <w:t xml:space="preserve">. </w:t>
      </w:r>
      <w:r w:rsidR="0015657A">
        <w:rPr>
          <w:rFonts w:cs="Times New Roman"/>
          <w:sz w:val="24"/>
          <w:szCs w:val="24"/>
        </w:rPr>
        <w:t>The higher</w:t>
      </w:r>
      <w:r>
        <w:rPr>
          <w:rFonts w:cs="Times New Roman"/>
          <w:sz w:val="24"/>
          <w:szCs w:val="24"/>
        </w:rPr>
        <w:t xml:space="preserve"> </w:t>
      </w:r>
      <m:oMath>
        <m:r>
          <w:rPr>
            <w:rFonts w:ascii="Cambria Math" w:hAnsi="Cambria Math" w:cs="Times New Roman"/>
            <w:sz w:val="24"/>
            <w:szCs w:val="24"/>
          </w:rPr>
          <m:t>Δm</m:t>
        </m:r>
      </m:oMath>
      <w:r w:rsidR="0015657A">
        <w:rPr>
          <w:rFonts w:eastAsiaTheme="minorEastAsia" w:cs="Times New Roman"/>
          <w:sz w:val="24"/>
          <w:szCs w:val="24"/>
        </w:rPr>
        <w:t xml:space="preserve"> is, the </w:t>
      </w:r>
      <w:r w:rsidR="0041618E">
        <w:rPr>
          <w:rFonts w:eastAsiaTheme="minorEastAsia" w:cs="Times New Roman"/>
          <w:sz w:val="24"/>
          <w:szCs w:val="24"/>
        </w:rPr>
        <w:t>higher the degree of confidence matching</w:t>
      </w:r>
      <w:r>
        <w:rPr>
          <w:rFonts w:eastAsiaTheme="minorEastAsia" w:cs="Times New Roman"/>
          <w:sz w:val="24"/>
          <w:szCs w:val="24"/>
        </w:rPr>
        <w:t>.</w:t>
      </w:r>
      <w:r>
        <w:rPr>
          <w:rFonts w:cs="Times New Roman"/>
          <w:sz w:val="24"/>
          <w:szCs w:val="24"/>
        </w:rPr>
        <w:t xml:space="preserve"> </w:t>
      </w:r>
      <w:r w:rsidR="0041618E">
        <w:rPr>
          <w:rFonts w:cs="Times New Roman"/>
          <w:sz w:val="24"/>
          <w:szCs w:val="24"/>
        </w:rPr>
        <w:t xml:space="preserve">We note that the </w:t>
      </w:r>
      <m:oMath>
        <m:r>
          <w:rPr>
            <w:rFonts w:ascii="Cambria Math" w:hAnsi="Cambria Math" w:cs="Times New Roman"/>
            <w:sz w:val="24"/>
            <w:szCs w:val="24"/>
          </w:rPr>
          <m:t>Δm</m:t>
        </m:r>
      </m:oMath>
      <w:r w:rsidR="0041618E">
        <w:rPr>
          <w:rFonts w:eastAsiaTheme="minorEastAsia" w:cs="Times New Roman"/>
          <w:sz w:val="24"/>
          <w:szCs w:val="24"/>
        </w:rPr>
        <w:t xml:space="preserve"> </w:t>
      </w:r>
      <w:r w:rsidR="0041618E">
        <w:rPr>
          <w:rFonts w:cs="Times New Roman"/>
          <w:sz w:val="24"/>
          <w:szCs w:val="24"/>
        </w:rPr>
        <w:t>values</w:t>
      </w:r>
      <w:r w:rsidR="0041618E">
        <w:rPr>
          <w:rFonts w:eastAsiaTheme="minorEastAsia" w:cs="Times New Roman"/>
          <w:sz w:val="24"/>
          <w:szCs w:val="24"/>
        </w:rPr>
        <w:t xml:space="preserve"> pooled across participants and conditions were positive (</w:t>
      </w:r>
      <w:proofErr w:type="gramStart"/>
      <w:r w:rsidR="0041618E" w:rsidRPr="0011483A">
        <w:rPr>
          <w:rFonts w:cs="Times New Roman"/>
          <w:i/>
          <w:sz w:val="24"/>
          <w:szCs w:val="24"/>
        </w:rPr>
        <w:t>t</w:t>
      </w:r>
      <w:r w:rsidR="0041618E" w:rsidRPr="0011483A">
        <w:rPr>
          <w:rFonts w:cs="Times New Roman"/>
          <w:sz w:val="24"/>
          <w:szCs w:val="24"/>
        </w:rPr>
        <w:t>(</w:t>
      </w:r>
      <w:proofErr w:type="gramEnd"/>
      <w:r w:rsidR="0041618E">
        <w:rPr>
          <w:rFonts w:cs="Times New Roman"/>
          <w:sz w:val="24"/>
          <w:szCs w:val="24"/>
        </w:rPr>
        <w:t>151</w:t>
      </w:r>
      <w:r w:rsidR="0041618E" w:rsidRPr="0011483A">
        <w:rPr>
          <w:rFonts w:cs="Times New Roman"/>
          <w:sz w:val="24"/>
          <w:szCs w:val="24"/>
        </w:rPr>
        <w:t xml:space="preserve">) = </w:t>
      </w:r>
      <w:r w:rsidR="0041618E">
        <w:rPr>
          <w:rFonts w:cs="Times New Roman"/>
          <w:sz w:val="24"/>
          <w:szCs w:val="24"/>
        </w:rPr>
        <w:t>5.066</w:t>
      </w:r>
      <w:r w:rsidR="0041618E" w:rsidRPr="0011483A">
        <w:rPr>
          <w:rFonts w:cs="Times New Roman"/>
          <w:sz w:val="24"/>
          <w:szCs w:val="24"/>
        </w:rPr>
        <w:t xml:space="preserve">, </w:t>
      </w:r>
      <w:r w:rsidR="0041618E" w:rsidRPr="0011483A">
        <w:rPr>
          <w:rFonts w:cs="Times New Roman"/>
          <w:i/>
          <w:sz w:val="24"/>
          <w:szCs w:val="24"/>
        </w:rPr>
        <w:t>p</w:t>
      </w:r>
      <w:r w:rsidR="0041618E">
        <w:rPr>
          <w:rFonts w:cs="Times New Roman"/>
          <w:sz w:val="24"/>
          <w:szCs w:val="24"/>
        </w:rPr>
        <w:t xml:space="preserve"> &lt;</w:t>
      </w:r>
      <w:r w:rsidR="0041618E" w:rsidRPr="0011483A">
        <w:rPr>
          <w:rFonts w:cs="Times New Roman"/>
          <w:sz w:val="24"/>
          <w:szCs w:val="24"/>
        </w:rPr>
        <w:t xml:space="preserve"> .</w:t>
      </w:r>
      <w:r w:rsidR="0041618E">
        <w:rPr>
          <w:rFonts w:cs="Times New Roman"/>
          <w:sz w:val="24"/>
          <w:szCs w:val="24"/>
        </w:rPr>
        <w:t>001, one-sample, null: 0), providing further evidence for our hypothesis.</w:t>
      </w:r>
      <w:r w:rsidR="0041618E">
        <w:rPr>
          <w:rFonts w:eastAsiaTheme="minorEastAsia" w:cs="Times New Roman"/>
          <w:sz w:val="24"/>
          <w:szCs w:val="24"/>
        </w:rPr>
        <w:t xml:space="preserve"> </w:t>
      </w:r>
      <w:r>
        <w:rPr>
          <w:rFonts w:cs="Times New Roman"/>
          <w:sz w:val="24"/>
          <w:szCs w:val="24"/>
        </w:rPr>
        <w:t>W</w:t>
      </w:r>
      <w:r>
        <w:rPr>
          <w:rFonts w:eastAsiaTheme="minorEastAsia" w:cs="Times New Roman"/>
          <w:sz w:val="24"/>
          <w:szCs w:val="24"/>
        </w:rPr>
        <w:t xml:space="preserve">e then estimated the difference between the observed joint accuracy and that expected prior to interaction as: </w:t>
      </w:r>
      <m:oMath>
        <m:sSub>
          <m:sSubPr>
            <m:ctrlPr>
              <w:rPr>
                <w:rFonts w:ascii="Cambria Math" w:hAnsi="Cambria Math" w:cs="Times New Roman"/>
                <w:i/>
                <w:sz w:val="24"/>
                <w:szCs w:val="24"/>
              </w:rPr>
            </m:ctrlPr>
          </m:sSubPr>
          <m:e>
            <m:r>
              <w:rPr>
                <w:rFonts w:ascii="Cambria Math" w:hAnsi="Cambria Math" w:cs="Times New Roman"/>
                <w:sz w:val="24"/>
                <w:szCs w:val="24"/>
              </w:rPr>
              <m:t>Δa</m:t>
            </m:r>
          </m:e>
          <m:sub>
            <m:r>
              <m:rPr>
                <m:sty m:val="p"/>
              </m:rPr>
              <w:rPr>
                <w:rFonts w:ascii="Cambria Math" w:hAnsi="Cambria Math" w:cs="Times New Roman"/>
                <w:sz w:val="24"/>
                <w:szCs w:val="24"/>
              </w:rPr>
              <m:t>joint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oMath>
      <w:r w:rsidR="00A373AC">
        <w:rPr>
          <w:rFonts w:eastAsiaTheme="minorEastAsia" w:cs="Times New Roman"/>
          <w:sz w:val="24"/>
          <w:szCs w:val="24"/>
        </w:rPr>
        <w:t>.</w:t>
      </w:r>
      <w:r>
        <w:rPr>
          <w:rFonts w:eastAsiaTheme="minorEastAsia" w:cs="Times New Roman"/>
          <w:sz w:val="24"/>
          <w:szCs w:val="24"/>
        </w:rPr>
        <w:t xml:space="preserve"> The latter value,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oMath>
      <w:r>
        <w:rPr>
          <w:rFonts w:eastAsiaTheme="minorEastAsia" w:cs="Times New Roman"/>
          <w:sz w:val="24"/>
          <w:szCs w:val="24"/>
        </w:rPr>
        <w:t xml:space="preserve">, was estimated by playing out </w:t>
      </w:r>
      <w:r w:rsidR="007479AF">
        <w:rPr>
          <w:rFonts w:eastAsiaTheme="minorEastAsia" w:cs="Times New Roman"/>
          <w:sz w:val="24"/>
          <w:szCs w:val="24"/>
        </w:rPr>
        <w:t xml:space="preserve">the </w:t>
      </w:r>
      <w:r>
        <w:rPr>
          <w:rFonts w:eastAsiaTheme="minorEastAsia" w:cs="Times New Roman"/>
          <w:sz w:val="24"/>
          <w:szCs w:val="24"/>
        </w:rPr>
        <w:t>responses of a given virtual partner against those recorded from a participant in the isolated task</w:t>
      </w:r>
      <w:r w:rsidR="007479AF">
        <w:rPr>
          <w:rFonts w:eastAsiaTheme="minorEastAsia" w:cs="Times New Roman"/>
          <w:sz w:val="24"/>
          <w:szCs w:val="24"/>
        </w:rPr>
        <w:t xml:space="preserve"> (see </w:t>
      </w:r>
      <w:r w:rsidR="007479AF">
        <w:rPr>
          <w:rFonts w:eastAsiaTheme="minorEastAsia" w:cs="Times New Roman"/>
          <w:b/>
          <w:sz w:val="24"/>
          <w:szCs w:val="24"/>
        </w:rPr>
        <w:t>Methods</w:t>
      </w:r>
      <w:r w:rsidR="007479AF">
        <w:rPr>
          <w:rFonts w:eastAsiaTheme="minorEastAsia" w:cs="Times New Roman"/>
          <w:sz w:val="24"/>
          <w:szCs w:val="24"/>
        </w:rPr>
        <w:t>)</w:t>
      </w:r>
      <w:r>
        <w:rPr>
          <w:rFonts w:eastAsiaTheme="minorEastAsia" w:cs="Times New Roman"/>
          <w:sz w:val="24"/>
          <w:szCs w:val="24"/>
        </w:rPr>
        <w:t xml:space="preserve">. We </w:t>
      </w:r>
      <w:r w:rsidR="00360443">
        <w:rPr>
          <w:rFonts w:eastAsiaTheme="minorEastAsia" w:cs="Times New Roman"/>
          <w:sz w:val="24"/>
          <w:szCs w:val="24"/>
        </w:rPr>
        <w:t>then</w:t>
      </w:r>
      <w:r>
        <w:rPr>
          <w:rFonts w:eastAsiaTheme="minorEastAsia" w:cs="Times New Roman"/>
          <w:sz w:val="24"/>
          <w:szCs w:val="24"/>
        </w:rPr>
        <w:t xml:space="preserve"> used (robust) multiple linear regression to test the </w:t>
      </w:r>
      <w:r w:rsidR="007479AF">
        <w:rPr>
          <w:rFonts w:eastAsiaTheme="minorEastAsia" w:cs="Times New Roman"/>
          <w:sz w:val="24"/>
          <w:szCs w:val="24"/>
        </w:rPr>
        <w:t>effect</w:t>
      </w:r>
      <w:r>
        <w:rPr>
          <w:rFonts w:eastAsiaTheme="minorEastAsia" w:cs="Times New Roman"/>
          <w:sz w:val="24"/>
          <w:szCs w:val="24"/>
        </w:rPr>
        <w:t xml:space="preserve"> of confidence matching (</w:t>
      </w:r>
      <m:oMath>
        <m:r>
          <w:rPr>
            <w:rFonts w:ascii="Cambria Math" w:hAnsi="Cambria Math" w:cs="Times New Roman"/>
            <w:sz w:val="24"/>
            <w:szCs w:val="24"/>
          </w:rPr>
          <m:t>Δm</m:t>
        </m:r>
      </m:oMath>
      <w:r>
        <w:rPr>
          <w:rFonts w:eastAsiaTheme="minorEastAsia" w:cs="Times New Roman"/>
          <w:sz w:val="24"/>
          <w:szCs w:val="24"/>
        </w:rPr>
        <w:t>), group calibration (</w:t>
      </w:r>
      <m:oMath>
        <m:r>
          <w:rPr>
            <w:rFonts w:ascii="Cambria Math" w:hAnsi="Cambria Math" w:cs="Times New Roman"/>
            <w:sz w:val="24"/>
            <w:szCs w:val="24"/>
          </w:rPr>
          <m:t>cal</m:t>
        </m:r>
      </m:oMath>
      <w:r>
        <w:rPr>
          <w:rFonts w:eastAsiaTheme="minorEastAsia" w:cs="Times New Roman"/>
          <w:sz w:val="24"/>
          <w:szCs w:val="24"/>
        </w:rPr>
        <w:t>; poorly versus well-calibrated) and their interaction (</w:t>
      </w:r>
      <m:oMath>
        <m:r>
          <w:rPr>
            <w:rFonts w:ascii="Cambria Math" w:hAnsi="Cambria Math" w:cs="Times New Roman"/>
            <w:sz w:val="24"/>
            <w:szCs w:val="24"/>
          </w:rPr>
          <m:t>Δm</m:t>
        </m:r>
        <m:r>
          <w:rPr>
            <w:rFonts w:ascii="Cambria Math" w:eastAsiaTheme="minorEastAsia" w:hAnsi="Cambria Math" w:cs="Times New Roman"/>
            <w:sz w:val="24"/>
            <w:szCs w:val="24"/>
          </w:rPr>
          <m:t>*cal</m:t>
        </m:r>
      </m:oMath>
      <w:r>
        <w:rPr>
          <w:rFonts w:eastAsiaTheme="minorEastAsia" w:cs="Times New Roman"/>
          <w:sz w:val="24"/>
          <w:szCs w:val="24"/>
        </w:rPr>
        <w:t>) on changes in joint accuracy (</w:t>
      </w:r>
      <m:oMath>
        <m:sSub>
          <m:sSubPr>
            <m:ctrlPr>
              <w:rPr>
                <w:rFonts w:ascii="Cambria Math" w:hAnsi="Cambria Math" w:cs="Times New Roman"/>
                <w:i/>
                <w:sz w:val="24"/>
                <w:szCs w:val="24"/>
              </w:rPr>
            </m:ctrlPr>
          </m:sSubPr>
          <m:e>
            <m:r>
              <w:rPr>
                <w:rFonts w:ascii="Cambria Math" w:hAnsi="Cambria Math" w:cs="Times New Roman"/>
                <w:sz w:val="24"/>
                <w:szCs w:val="24"/>
              </w:rPr>
              <m:t>Δa</m:t>
            </m:r>
          </m:e>
          <m:sub>
            <m:r>
              <m:rPr>
                <m:sty m:val="p"/>
              </m:rPr>
              <w:rPr>
                <w:rFonts w:ascii="Cambria Math" w:hAnsi="Cambria Math" w:cs="Times New Roman"/>
                <w:sz w:val="24"/>
                <w:szCs w:val="24"/>
              </w:rPr>
              <m:t>joint</m:t>
            </m:r>
          </m:sub>
        </m:sSub>
      </m:oMath>
      <w:r>
        <w:rPr>
          <w:rFonts w:eastAsiaTheme="minorEastAsia" w:cs="Times New Roman"/>
          <w:sz w:val="24"/>
          <w:szCs w:val="24"/>
        </w:rPr>
        <w:t>).</w:t>
      </w:r>
      <w:r w:rsidR="00A373AC">
        <w:rPr>
          <w:rFonts w:eastAsiaTheme="minorEastAsia" w:cs="Times New Roman"/>
          <w:sz w:val="24"/>
          <w:szCs w:val="24"/>
        </w:rPr>
        <w:t xml:space="preserve"> </w:t>
      </w:r>
      <w:r w:rsidR="00A373AC">
        <w:rPr>
          <w:rFonts w:cs="Times New Roman"/>
          <w:sz w:val="24"/>
          <w:szCs w:val="24"/>
        </w:rPr>
        <w:t>In line with our prediction</w:t>
      </w:r>
      <w:r w:rsidR="00A373AC" w:rsidRPr="000448BE">
        <w:rPr>
          <w:rFonts w:cs="Times New Roman"/>
          <w:sz w:val="24"/>
          <w:szCs w:val="24"/>
        </w:rPr>
        <w:t xml:space="preserve">, the effect of confidence matching </w:t>
      </w:r>
      <w:r w:rsidR="00A373AC">
        <w:rPr>
          <w:rFonts w:cs="Times New Roman"/>
          <w:sz w:val="24"/>
          <w:szCs w:val="24"/>
        </w:rPr>
        <w:t>depended on group calibration</w:t>
      </w:r>
      <w:r w:rsidR="00A373AC" w:rsidRPr="000448BE">
        <w:rPr>
          <w:rFonts w:cs="Times New Roman"/>
          <w:sz w:val="24"/>
          <w:szCs w:val="24"/>
        </w:rPr>
        <w:t xml:space="preserve"> (</w:t>
      </w:r>
      <w:r w:rsidR="00A373AC" w:rsidRPr="000448BE">
        <w:rPr>
          <w:rFonts w:cs="Times New Roman"/>
          <w:b/>
          <w:sz w:val="24"/>
          <w:szCs w:val="24"/>
        </w:rPr>
        <w:t xml:space="preserve">Figure </w:t>
      </w:r>
      <w:r w:rsidR="000D28D2">
        <w:rPr>
          <w:rFonts w:cs="Times New Roman"/>
          <w:b/>
          <w:sz w:val="24"/>
          <w:szCs w:val="24"/>
        </w:rPr>
        <w:t>4</w:t>
      </w:r>
      <w:r w:rsidR="00A373AC">
        <w:rPr>
          <w:rFonts w:cs="Times New Roman"/>
          <w:b/>
          <w:sz w:val="24"/>
          <w:szCs w:val="24"/>
        </w:rPr>
        <w:t>B</w:t>
      </w:r>
      <w:r w:rsidR="00A373AC" w:rsidRPr="000448BE">
        <w:rPr>
          <w:rFonts w:cs="Times New Roman"/>
          <w:sz w:val="24"/>
          <w:szCs w:val="24"/>
        </w:rPr>
        <w:t xml:space="preserve">; </w:t>
      </w:r>
      <m:oMath>
        <m:r>
          <w:rPr>
            <w:rFonts w:ascii="Cambria Math" w:hAnsi="Cambria Math" w:cs="Times New Roman"/>
            <w:sz w:val="24"/>
            <w:szCs w:val="24"/>
          </w:rPr>
          <m:t>Δm</m:t>
        </m:r>
        <m:r>
          <w:rPr>
            <w:rFonts w:ascii="Cambria Math" w:eastAsiaTheme="minorEastAsia" w:hAnsi="Cambria Math" w:cs="Times New Roman"/>
            <w:sz w:val="24"/>
            <w:szCs w:val="24"/>
          </w:rPr>
          <m:t>*cal</m:t>
        </m:r>
      </m:oMath>
      <w:r w:rsidR="00A373AC" w:rsidRPr="000448BE">
        <w:rPr>
          <w:rFonts w:cs="Times New Roman"/>
          <w:sz w:val="24"/>
          <w:szCs w:val="24"/>
        </w:rPr>
        <w:t xml:space="preserve">: </w:t>
      </w:r>
      <w:proofErr w:type="gramStart"/>
      <w:r w:rsidR="00A373AC" w:rsidRPr="000448BE">
        <w:rPr>
          <w:rFonts w:cs="Times New Roman"/>
          <w:i/>
          <w:sz w:val="24"/>
          <w:szCs w:val="24"/>
        </w:rPr>
        <w:t>t</w:t>
      </w:r>
      <w:r w:rsidR="00A373AC" w:rsidRPr="000448BE">
        <w:rPr>
          <w:rFonts w:cs="Times New Roman"/>
          <w:sz w:val="24"/>
          <w:szCs w:val="24"/>
        </w:rPr>
        <w:t>(</w:t>
      </w:r>
      <w:proofErr w:type="gramEnd"/>
      <w:r w:rsidR="00A373AC" w:rsidRPr="000448BE">
        <w:rPr>
          <w:rFonts w:cs="Times New Roman"/>
          <w:sz w:val="24"/>
          <w:szCs w:val="24"/>
        </w:rPr>
        <w:t xml:space="preserve">148) = 4.68, </w:t>
      </w:r>
      <w:r w:rsidR="00A373AC" w:rsidRPr="000448BE">
        <w:rPr>
          <w:rFonts w:cs="Times New Roman"/>
          <w:i/>
          <w:sz w:val="24"/>
          <w:szCs w:val="24"/>
        </w:rPr>
        <w:t>p</w:t>
      </w:r>
      <w:r w:rsidR="00A373AC" w:rsidRPr="000448BE">
        <w:rPr>
          <w:rFonts w:cs="Times New Roman"/>
          <w:sz w:val="24"/>
          <w:szCs w:val="24"/>
        </w:rPr>
        <w:t xml:space="preserve"> &lt; .001). Confidence matching had a negative effect for well-calibrated </w:t>
      </w:r>
      <w:r w:rsidR="00A373AC">
        <w:rPr>
          <w:rFonts w:cs="Times New Roman"/>
          <w:sz w:val="24"/>
          <w:szCs w:val="24"/>
        </w:rPr>
        <w:t>groups</w:t>
      </w:r>
      <w:r w:rsidR="00A373AC" w:rsidRPr="000448BE">
        <w:rPr>
          <w:rFonts w:cs="Times New Roman"/>
          <w:sz w:val="24"/>
          <w:szCs w:val="24"/>
        </w:rPr>
        <w:t xml:space="preserve"> (blue line; </w:t>
      </w:r>
      <m:oMath>
        <m:r>
          <w:rPr>
            <w:rFonts w:ascii="Cambria Math" w:hAnsi="Cambria Math" w:cs="Times New Roman"/>
            <w:sz w:val="24"/>
            <w:szCs w:val="24"/>
          </w:rPr>
          <m:t>Δm</m:t>
        </m:r>
      </m:oMath>
      <w:r w:rsidR="00A373AC" w:rsidRPr="000448BE">
        <w:rPr>
          <w:rFonts w:cs="Times New Roman"/>
          <w:sz w:val="24"/>
          <w:szCs w:val="24"/>
        </w:rPr>
        <w:t xml:space="preserve">: </w:t>
      </w:r>
      <w:proofErr w:type="gramStart"/>
      <w:r w:rsidR="00A373AC" w:rsidRPr="000448BE">
        <w:rPr>
          <w:rFonts w:cs="Times New Roman"/>
          <w:i/>
          <w:sz w:val="24"/>
          <w:szCs w:val="24"/>
        </w:rPr>
        <w:t>t</w:t>
      </w:r>
      <w:r w:rsidR="00A373AC" w:rsidRPr="000448BE">
        <w:rPr>
          <w:rFonts w:cs="Times New Roman"/>
          <w:sz w:val="24"/>
          <w:szCs w:val="24"/>
        </w:rPr>
        <w:t>(</w:t>
      </w:r>
      <w:proofErr w:type="gramEnd"/>
      <w:r w:rsidR="00A373AC" w:rsidRPr="000448BE">
        <w:rPr>
          <w:rFonts w:cs="Times New Roman"/>
          <w:i/>
          <w:sz w:val="24"/>
          <w:szCs w:val="24"/>
        </w:rPr>
        <w:t>148</w:t>
      </w:r>
      <w:r w:rsidR="00A373AC" w:rsidRPr="000448BE">
        <w:rPr>
          <w:rFonts w:cs="Times New Roman"/>
          <w:sz w:val="24"/>
          <w:szCs w:val="24"/>
        </w:rPr>
        <w:t xml:space="preserve">) = -2.06, </w:t>
      </w:r>
      <w:r w:rsidR="00A373AC" w:rsidRPr="000448BE">
        <w:rPr>
          <w:rFonts w:cs="Times New Roman"/>
          <w:i/>
          <w:sz w:val="24"/>
          <w:szCs w:val="24"/>
        </w:rPr>
        <w:t>p</w:t>
      </w:r>
      <w:r w:rsidR="00A373AC">
        <w:rPr>
          <w:rFonts w:cs="Times New Roman"/>
          <w:sz w:val="24"/>
          <w:szCs w:val="24"/>
        </w:rPr>
        <w:t xml:space="preserve"> = .041, simple effect</w:t>
      </w:r>
      <w:r w:rsidR="00A373AC" w:rsidRPr="000448BE">
        <w:rPr>
          <w:rFonts w:cs="Times New Roman"/>
          <w:sz w:val="24"/>
          <w:szCs w:val="24"/>
        </w:rPr>
        <w:t xml:space="preserve">), but a positive effect for poorly calibrated </w:t>
      </w:r>
      <w:r w:rsidR="00A373AC">
        <w:rPr>
          <w:rFonts w:cs="Times New Roman"/>
          <w:sz w:val="24"/>
          <w:szCs w:val="24"/>
        </w:rPr>
        <w:t>groups</w:t>
      </w:r>
      <w:r w:rsidR="00A373AC" w:rsidRPr="000448BE">
        <w:rPr>
          <w:rFonts w:cs="Times New Roman"/>
          <w:sz w:val="24"/>
          <w:szCs w:val="24"/>
        </w:rPr>
        <w:t xml:space="preserve"> (red line; </w:t>
      </w:r>
      <m:oMath>
        <m:r>
          <w:rPr>
            <w:rFonts w:ascii="Cambria Math" w:hAnsi="Cambria Math" w:cs="Times New Roman"/>
            <w:sz w:val="24"/>
            <w:szCs w:val="24"/>
          </w:rPr>
          <m:t>Δm</m:t>
        </m:r>
      </m:oMath>
      <w:r w:rsidR="00A373AC" w:rsidRPr="000448BE">
        <w:rPr>
          <w:rFonts w:cs="Times New Roman"/>
          <w:sz w:val="24"/>
          <w:szCs w:val="24"/>
        </w:rPr>
        <w:t xml:space="preserve">: </w:t>
      </w:r>
      <w:r w:rsidR="00A373AC" w:rsidRPr="000448BE">
        <w:rPr>
          <w:rFonts w:cs="Times New Roman"/>
          <w:i/>
          <w:sz w:val="24"/>
          <w:szCs w:val="24"/>
        </w:rPr>
        <w:t>t</w:t>
      </w:r>
      <w:r w:rsidR="00A373AC" w:rsidRPr="000448BE">
        <w:rPr>
          <w:rFonts w:cs="Times New Roman"/>
          <w:sz w:val="24"/>
          <w:szCs w:val="24"/>
        </w:rPr>
        <w:t xml:space="preserve">(148) = 4.42, </w:t>
      </w:r>
      <w:r w:rsidR="00A373AC" w:rsidRPr="000448BE">
        <w:rPr>
          <w:rFonts w:cs="Times New Roman"/>
          <w:i/>
          <w:sz w:val="24"/>
          <w:szCs w:val="24"/>
        </w:rPr>
        <w:t>p</w:t>
      </w:r>
      <w:r w:rsidR="00A373AC">
        <w:rPr>
          <w:rFonts w:cs="Times New Roman"/>
          <w:sz w:val="24"/>
          <w:szCs w:val="24"/>
        </w:rPr>
        <w:t xml:space="preserve"> &lt; .001, simple effect</w:t>
      </w:r>
      <w:r w:rsidR="00A373AC" w:rsidRPr="000448BE">
        <w:rPr>
          <w:rFonts w:cs="Times New Roman"/>
          <w:sz w:val="24"/>
          <w:szCs w:val="24"/>
        </w:rPr>
        <w:t>).</w:t>
      </w:r>
    </w:p>
    <w:p w14:paraId="58694F7C" w14:textId="72A95C81" w:rsidR="00B52AE6" w:rsidRPr="00647851" w:rsidRDefault="00407B41" w:rsidP="00224973">
      <w:pPr>
        <w:spacing w:after="120" w:line="240" w:lineRule="auto"/>
        <w:jc w:val="both"/>
        <w:rPr>
          <w:rFonts w:cs="Times New Roman"/>
          <w:sz w:val="24"/>
          <w:szCs w:val="24"/>
        </w:rPr>
      </w:pPr>
      <w:r>
        <w:rPr>
          <w:rFonts w:cs="Times New Roman"/>
          <w:sz w:val="24"/>
          <w:szCs w:val="24"/>
        </w:rPr>
        <w:t xml:space="preserve">How do financial incentives affect confidence matching? </w:t>
      </w:r>
      <w:r w:rsidR="00224973">
        <w:rPr>
          <w:rFonts w:cs="Times New Roman"/>
          <w:sz w:val="24"/>
          <w:szCs w:val="24"/>
        </w:rPr>
        <w:t xml:space="preserve">In our experiments, </w:t>
      </w:r>
      <w:r w:rsidR="00E7011D">
        <w:rPr>
          <w:rFonts w:cs="Times New Roman"/>
          <w:sz w:val="24"/>
          <w:szCs w:val="24"/>
        </w:rPr>
        <w:t>participants</w:t>
      </w:r>
      <w:r w:rsidR="00360443">
        <w:rPr>
          <w:rFonts w:cs="Times New Roman"/>
          <w:sz w:val="24"/>
          <w:szCs w:val="24"/>
        </w:rPr>
        <w:t xml:space="preserve"> may have </w:t>
      </w:r>
      <w:r w:rsidR="005F0B22">
        <w:rPr>
          <w:rFonts w:cs="Times New Roman"/>
          <w:sz w:val="24"/>
          <w:szCs w:val="24"/>
        </w:rPr>
        <w:t>been</w:t>
      </w:r>
      <w:r w:rsidR="00360443">
        <w:rPr>
          <w:rFonts w:cs="Times New Roman"/>
          <w:sz w:val="24"/>
          <w:szCs w:val="24"/>
        </w:rPr>
        <w:t xml:space="preserve"> reluctant </w:t>
      </w:r>
      <w:r w:rsidR="00224973">
        <w:rPr>
          <w:rFonts w:cs="Times New Roman"/>
          <w:sz w:val="24"/>
          <w:szCs w:val="24"/>
        </w:rPr>
        <w:t>to break ‘status quo’ when this behaviour was not reward</w:t>
      </w:r>
      <w:r w:rsidR="001517EC">
        <w:rPr>
          <w:rFonts w:cs="Times New Roman"/>
          <w:sz w:val="24"/>
          <w:szCs w:val="24"/>
        </w:rPr>
        <w:t>ed</w:t>
      </w:r>
      <w:r w:rsidR="000B50DB">
        <w:rPr>
          <w:rFonts w:cs="Times New Roman"/>
          <w:sz w:val="24"/>
          <w:szCs w:val="24"/>
        </w:rPr>
        <w:fldChar w:fldCharType="begin" w:fldLock="1"/>
      </w:r>
      <w:r w:rsidR="00076C63">
        <w:rPr>
          <w:rFonts w:cs="Times New Roman"/>
          <w:sz w:val="24"/>
          <w:szCs w:val="24"/>
        </w:rPr>
        <w:instrText>ADDIN CSL_CITATION { "citationItems" : [ { "id" : "ITEM-1", "itemData" : { "DOI" : "10.1073/pnas.1421692112", "ISBN" : "1421692112", "ISSN" : "0027-8424", "author" : [ { "dropping-particle" : "", "family" : "Mahmoodi", "given" : "Ali", "non-dropping-particle" : "", "parse-names" : false, "suffix" : "" }, { "dropping-particle" : "", "family" : "Bang", "given" : "Dan", "non-dropping-particle" : "", "parse-names" : false, "suffix" : "" }, { "dropping-particle" : "", "family" : "Olsen", "given" : "Karsten", "non-dropping-particle" : "", "parse-names" : false, "suffix" : "" }, { "dropping-particle" : "", "family" : "Zhao", "given" : "Yuanyuan Aimee", "non-dropping-particle" : "", "parse-names" : false, "suffix" : "" }, { "dropping-particle" : "", "family" : "Shi", "given" : "Zhenhao", "non-dropping-particle" : "", "parse-names" : false, "suffix" : "" }, { "dropping-particle" : "", "family" : "Broberg", "given" : "Kristina", "non-dropping-particle" : "", "parse-names" : false, "suffix" : "" }, { "dropping-particle" : "", "family" : "Safavi", "given" : "Shervin", "non-dropping-particle" : "", "parse-names" : false, "suffix" : "" }, { "dropping-particle" : "", "family" : "Han", "given" : "Shihui", "non-dropping-particle" : "", "parse-names" : false, "suffix" : "" }, { "dropping-particle" : "", "family" : "Nili Ahmadabadi", "given" : "Majid", "non-dropping-particle" : "", "parse-names" : false, "suffix" : "" }, { "dropping-particle" : "", "family" : "Frith", "given" : "Chris D.",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"Bahrami", "given" : "Bahador", "non-dropping-particle" : "", "parse-names" : false, "suffix" : "" } ], "container-title" : "Proceedings of the National Academy of Sciences", "id" : "ITEM-1", "issue" : "12", "issued" : { "date-parts" : [ [ "2015", "3", "9" ] ] }, "page" : "3835\u20133840", "title" : "Equality bias impairs collective decision-making across cultures", "type" : "article-journal", "volume" : "112" }, "uris" : [ "http://www.mendeley.com/documents/?uuid=cb3b2d4b-1ab4-4353-a984-1658b662a02a" ] } ], "mendeley" : { "formattedCitation" : "&lt;sup&gt;22&lt;/sup&gt;", "plainTextFormattedCitation" : "22", "previouslyFormattedCitation" : "&lt;sup&gt;22&lt;/sup&gt;" }, "properties" : { "noteIndex" : 0 }, "schema" : "https://github.com/citation-style-language/schema/raw/master/csl-citation.json" }</w:instrText>
      </w:r>
      <w:r w:rsidR="000B50DB">
        <w:rPr>
          <w:rFonts w:cs="Times New Roman"/>
          <w:sz w:val="24"/>
          <w:szCs w:val="24"/>
        </w:rPr>
        <w:fldChar w:fldCharType="separate"/>
      </w:r>
      <w:r w:rsidR="000B50DB" w:rsidRPr="000B50DB">
        <w:rPr>
          <w:rFonts w:cs="Times New Roman"/>
          <w:noProof/>
          <w:sz w:val="24"/>
          <w:szCs w:val="24"/>
          <w:vertAlign w:val="superscript"/>
        </w:rPr>
        <w:t>22</w:t>
      </w:r>
      <w:r w:rsidR="000B50DB">
        <w:rPr>
          <w:rFonts w:cs="Times New Roman"/>
          <w:sz w:val="24"/>
          <w:szCs w:val="24"/>
        </w:rPr>
        <w:fldChar w:fldCharType="end"/>
      </w:r>
      <w:r w:rsidR="00360443">
        <w:rPr>
          <w:rFonts w:cs="Times New Roman"/>
          <w:sz w:val="24"/>
          <w:szCs w:val="24"/>
        </w:rPr>
        <w:t xml:space="preserve">. </w:t>
      </w:r>
      <w:r w:rsidR="00125155">
        <w:rPr>
          <w:rFonts w:cs="Times New Roman"/>
          <w:sz w:val="24"/>
          <w:szCs w:val="24"/>
        </w:rPr>
        <w:t xml:space="preserve">To test the robustness of confidence matching, we </w:t>
      </w:r>
      <w:r w:rsidR="001E4252">
        <w:rPr>
          <w:rFonts w:cs="Times New Roman"/>
          <w:sz w:val="24"/>
          <w:szCs w:val="24"/>
        </w:rPr>
        <w:t>conducted</w:t>
      </w:r>
      <w:r w:rsidR="00125155">
        <w:rPr>
          <w:rFonts w:cs="Times New Roman"/>
          <w:sz w:val="24"/>
          <w:szCs w:val="24"/>
        </w:rPr>
        <w:t xml:space="preserve"> Experiment 5 where participants</w:t>
      </w:r>
      <w:r w:rsidR="001E4252">
        <w:rPr>
          <w:rFonts w:cs="Times New Roman"/>
          <w:sz w:val="24"/>
          <w:szCs w:val="24"/>
        </w:rPr>
        <w:t xml:space="preserve"> (</w:t>
      </w:r>
      <w:r w:rsidR="001E4252">
        <w:rPr>
          <w:rFonts w:cs="Times New Roman"/>
          <w:i/>
          <w:sz w:val="24"/>
          <w:szCs w:val="24"/>
        </w:rPr>
        <w:t>N</w:t>
      </w:r>
      <w:r w:rsidR="001E4252">
        <w:rPr>
          <w:rFonts w:cs="Times New Roman"/>
          <w:sz w:val="24"/>
          <w:szCs w:val="24"/>
        </w:rPr>
        <w:t xml:space="preserve"> = 20)</w:t>
      </w:r>
      <w:r w:rsidR="00125155">
        <w:rPr>
          <w:rFonts w:cs="Times New Roman"/>
          <w:sz w:val="24"/>
          <w:szCs w:val="24"/>
        </w:rPr>
        <w:t xml:space="preserve"> </w:t>
      </w:r>
      <w:r w:rsidR="001760B0">
        <w:rPr>
          <w:rFonts w:cs="Times New Roman"/>
          <w:sz w:val="24"/>
          <w:szCs w:val="24"/>
        </w:rPr>
        <w:t>responded</w:t>
      </w:r>
      <w:r w:rsidR="00125155">
        <w:rPr>
          <w:rFonts w:cs="Times New Roman"/>
          <w:sz w:val="24"/>
          <w:szCs w:val="24"/>
        </w:rPr>
        <w:t xml:space="preserve"> on a probability scale and where </w:t>
      </w:r>
      <w:r w:rsidR="006E55F4">
        <w:rPr>
          <w:rFonts w:cs="Times New Roman"/>
          <w:sz w:val="24"/>
          <w:szCs w:val="24"/>
        </w:rPr>
        <w:t>the</w:t>
      </w:r>
      <w:r w:rsidR="00224973">
        <w:rPr>
          <w:rFonts w:cs="Times New Roman"/>
          <w:sz w:val="24"/>
          <w:szCs w:val="24"/>
        </w:rPr>
        <w:t xml:space="preserve"> responses </w:t>
      </w:r>
      <w:r w:rsidR="00F54B59">
        <w:rPr>
          <w:rFonts w:cs="Times New Roman"/>
          <w:sz w:val="24"/>
          <w:szCs w:val="24"/>
        </w:rPr>
        <w:t xml:space="preserve">(individual versus joint) </w:t>
      </w:r>
      <w:r w:rsidR="001E4252">
        <w:rPr>
          <w:rFonts w:cs="Times New Roman"/>
          <w:sz w:val="24"/>
          <w:szCs w:val="24"/>
        </w:rPr>
        <w:t xml:space="preserve">were submitted to a </w:t>
      </w:r>
      <w:r w:rsidR="00125155">
        <w:rPr>
          <w:rFonts w:cs="Times New Roman"/>
          <w:sz w:val="24"/>
          <w:szCs w:val="24"/>
        </w:rPr>
        <w:t>scoring rule</w:t>
      </w:r>
      <w:r w:rsidR="00125155">
        <w:rPr>
          <w:rFonts w:cs="Times New Roman"/>
          <w:sz w:val="24"/>
          <w:szCs w:val="24"/>
        </w:rPr>
        <w:fldChar w:fldCharType="begin" w:fldLock="1"/>
      </w:r>
      <w:r w:rsidR="00076C63">
        <w:rPr>
          <w:rFonts w:cs="Times New Roman"/>
          <w:sz w:val="24"/>
          <w:szCs w:val="24"/>
        </w:rPr>
        <w:instrText>ADDIN CSL_CITATION { "citationItems" : [ { "id" : "ITEM-1", "itemData" : { "DOI" : "10.1175/1520-0493(1950)078&lt;0001:VOFEIT&gt;2.0.CO;2", "ISSN" : "0027-0644", "author" : [ { "dropping-particle" : "", "family" : "Brier", "given" : "Glenn W.", "non-dropping-particle" : "", "parse-names" : false, "suffix" : "" } ], "container-title" : "Monthly Weather Review", "id" : "ITEM-1", "issue" : "1", "issued" : { "date-parts" : [ [ "1950", "1" ] ] }, "page" : "1-3", "title" : "Verification of forecasts expressed in terms probability", "type" : "article-journal", "volume" : "78" }, "uris" : [ "http://www.mendeley.com/documents/?uuid=f9a208d0-2d83-419f-8add-b67eba7f68b7" ] } ], "mendeley" : { "formattedCitation" : "&lt;sup&gt;23&lt;/sup&gt;", "plainTextFormattedCitation" : "23", "previouslyFormattedCitation" : "&lt;sup&gt;23&lt;/sup&gt;" }, "properties" : { "noteIndex" : 0 }, "schema" : "https://github.com/citation-style-language/schema/raw/master/csl-citation.json" }</w:instrText>
      </w:r>
      <w:r w:rsidR="00125155">
        <w:rPr>
          <w:rFonts w:cs="Times New Roman"/>
          <w:sz w:val="24"/>
          <w:szCs w:val="24"/>
        </w:rPr>
        <w:fldChar w:fldCharType="separate"/>
      </w:r>
      <w:r w:rsidR="000B50DB" w:rsidRPr="000B50DB">
        <w:rPr>
          <w:rFonts w:cs="Times New Roman"/>
          <w:noProof/>
          <w:sz w:val="24"/>
          <w:szCs w:val="24"/>
          <w:vertAlign w:val="superscript"/>
        </w:rPr>
        <w:t>23</w:t>
      </w:r>
      <w:r w:rsidR="00125155">
        <w:rPr>
          <w:rFonts w:cs="Times New Roman"/>
          <w:sz w:val="24"/>
          <w:szCs w:val="24"/>
        </w:rPr>
        <w:fldChar w:fldCharType="end"/>
      </w:r>
      <w:r w:rsidR="001517EC">
        <w:rPr>
          <w:rFonts w:cs="Times New Roman"/>
          <w:sz w:val="24"/>
          <w:szCs w:val="24"/>
        </w:rPr>
        <w:t xml:space="preserve"> (see </w:t>
      </w:r>
      <w:r w:rsidR="001517EC" w:rsidRPr="00D21DF2">
        <w:rPr>
          <w:rFonts w:cs="Times New Roman"/>
          <w:b/>
          <w:sz w:val="24"/>
          <w:szCs w:val="24"/>
        </w:rPr>
        <w:t>Methods</w:t>
      </w:r>
      <w:r w:rsidR="001517EC">
        <w:rPr>
          <w:rFonts w:cs="Times New Roman"/>
          <w:sz w:val="24"/>
          <w:szCs w:val="24"/>
        </w:rPr>
        <w:t>)</w:t>
      </w:r>
      <w:r w:rsidR="00125155">
        <w:rPr>
          <w:rFonts w:cs="Times New Roman"/>
          <w:sz w:val="24"/>
          <w:szCs w:val="24"/>
        </w:rPr>
        <w:t>.</w:t>
      </w:r>
      <w:r w:rsidR="005D75EE">
        <w:rPr>
          <w:rFonts w:cs="Times New Roman"/>
          <w:sz w:val="24"/>
          <w:szCs w:val="24"/>
        </w:rPr>
        <w:t xml:space="preserve"> Under this rule, participants would maximise their </w:t>
      </w:r>
      <w:r w:rsidR="00F54B59">
        <w:rPr>
          <w:rFonts w:cs="Times New Roman"/>
          <w:sz w:val="24"/>
          <w:szCs w:val="24"/>
        </w:rPr>
        <w:t xml:space="preserve">monetary </w:t>
      </w:r>
      <w:r w:rsidR="005D75EE">
        <w:rPr>
          <w:rFonts w:cs="Times New Roman"/>
          <w:sz w:val="24"/>
          <w:szCs w:val="24"/>
        </w:rPr>
        <w:t xml:space="preserve">earnings </w:t>
      </w:r>
      <w:r w:rsidR="000B50DB">
        <w:rPr>
          <w:rFonts w:cs="Times New Roman"/>
          <w:sz w:val="24"/>
          <w:szCs w:val="24"/>
        </w:rPr>
        <w:t xml:space="preserve">by </w:t>
      </w:r>
      <w:r w:rsidR="009444BB">
        <w:rPr>
          <w:rFonts w:cs="Times New Roman"/>
          <w:sz w:val="24"/>
          <w:szCs w:val="24"/>
        </w:rPr>
        <w:t xml:space="preserve">reporting their confidence in a way that </w:t>
      </w:r>
      <w:r w:rsidR="00BC67F0">
        <w:rPr>
          <w:rFonts w:cs="Times New Roman"/>
          <w:sz w:val="24"/>
          <w:szCs w:val="24"/>
        </w:rPr>
        <w:t>reflect</w:t>
      </w:r>
      <w:r w:rsidR="00F54B59">
        <w:rPr>
          <w:rFonts w:cs="Times New Roman"/>
          <w:sz w:val="24"/>
          <w:szCs w:val="24"/>
        </w:rPr>
        <w:t>ed</w:t>
      </w:r>
      <w:r w:rsidR="009444BB">
        <w:rPr>
          <w:rFonts w:cs="Times New Roman"/>
          <w:sz w:val="24"/>
          <w:szCs w:val="24"/>
        </w:rPr>
        <w:t xml:space="preserve"> their expertise</w:t>
      </w:r>
      <w:r w:rsidR="00F54B59">
        <w:rPr>
          <w:rFonts w:cs="Times New Roman"/>
          <w:sz w:val="24"/>
          <w:szCs w:val="24"/>
        </w:rPr>
        <w:t xml:space="preserve"> – regardless of whether they performed the isolated task (EXP5-I: 160 trials) or the social task (EXP5-S: 160 trials)</w:t>
      </w:r>
      <w:r w:rsidR="009444BB">
        <w:rPr>
          <w:rFonts w:cs="Times New Roman"/>
          <w:sz w:val="24"/>
          <w:szCs w:val="24"/>
        </w:rPr>
        <w:t xml:space="preserve">. </w:t>
      </w:r>
      <w:r w:rsidR="001E4252">
        <w:rPr>
          <w:rFonts w:cs="Times New Roman"/>
          <w:sz w:val="24"/>
          <w:szCs w:val="24"/>
        </w:rPr>
        <w:t xml:space="preserve">Participants sat at private work stations in a computer </w:t>
      </w:r>
      <w:r w:rsidR="00F54B59">
        <w:rPr>
          <w:rFonts w:cs="Times New Roman"/>
          <w:sz w:val="24"/>
          <w:szCs w:val="24"/>
        </w:rPr>
        <w:t>lab</w:t>
      </w:r>
      <w:r w:rsidR="001E4252">
        <w:rPr>
          <w:rFonts w:cs="Times New Roman"/>
          <w:sz w:val="24"/>
          <w:szCs w:val="24"/>
        </w:rPr>
        <w:t xml:space="preserve"> and were </w:t>
      </w:r>
      <w:r w:rsidR="00F54B59">
        <w:rPr>
          <w:rFonts w:cs="Times New Roman"/>
          <w:sz w:val="24"/>
          <w:szCs w:val="24"/>
        </w:rPr>
        <w:t xml:space="preserve">paired </w:t>
      </w:r>
      <w:r w:rsidR="001E4252">
        <w:rPr>
          <w:rFonts w:cs="Times New Roman"/>
          <w:sz w:val="24"/>
          <w:szCs w:val="24"/>
        </w:rPr>
        <w:t xml:space="preserve">anonymously. </w:t>
      </w:r>
      <w:r w:rsidR="001C793D">
        <w:rPr>
          <w:rFonts w:cs="Times New Roman"/>
          <w:sz w:val="24"/>
          <w:szCs w:val="24"/>
        </w:rPr>
        <w:t xml:space="preserve">Even </w:t>
      </w:r>
      <w:r w:rsidR="001E4252">
        <w:rPr>
          <w:rFonts w:cs="Times New Roman"/>
          <w:sz w:val="24"/>
          <w:szCs w:val="24"/>
        </w:rPr>
        <w:t xml:space="preserve">then, and </w:t>
      </w:r>
      <w:r w:rsidR="00B767C0">
        <w:rPr>
          <w:rFonts w:cs="Times New Roman"/>
          <w:sz w:val="24"/>
          <w:szCs w:val="24"/>
        </w:rPr>
        <w:t>at</w:t>
      </w:r>
      <w:r w:rsidR="001C793D">
        <w:rPr>
          <w:rFonts w:cs="Times New Roman"/>
          <w:sz w:val="24"/>
          <w:szCs w:val="24"/>
        </w:rPr>
        <w:t xml:space="preserve"> the </w:t>
      </w:r>
      <w:r w:rsidR="006358B5">
        <w:rPr>
          <w:rFonts w:cs="Times New Roman"/>
          <w:sz w:val="24"/>
          <w:szCs w:val="24"/>
        </w:rPr>
        <w:t>expense</w:t>
      </w:r>
      <w:r w:rsidR="001C793D">
        <w:rPr>
          <w:rFonts w:cs="Times New Roman"/>
          <w:sz w:val="24"/>
          <w:szCs w:val="24"/>
        </w:rPr>
        <w:t xml:space="preserve"> of</w:t>
      </w:r>
      <w:r w:rsidR="001E4252">
        <w:rPr>
          <w:rFonts w:cs="Times New Roman"/>
          <w:sz w:val="24"/>
          <w:szCs w:val="24"/>
        </w:rPr>
        <w:t xml:space="preserve"> their</w:t>
      </w:r>
      <w:r w:rsidR="001C793D">
        <w:rPr>
          <w:rFonts w:cs="Times New Roman"/>
          <w:sz w:val="24"/>
          <w:szCs w:val="24"/>
        </w:rPr>
        <w:t xml:space="preserve"> earnings</w:t>
      </w:r>
      <w:r w:rsidR="001C793D" w:rsidRPr="001C793D">
        <w:rPr>
          <w:rFonts w:cs="Times New Roman"/>
          <w:sz w:val="24"/>
          <w:szCs w:val="24"/>
        </w:rPr>
        <w:t xml:space="preserve"> </w:t>
      </w:r>
      <w:r w:rsidR="001C793D">
        <w:rPr>
          <w:rFonts w:cs="Times New Roman"/>
          <w:sz w:val="24"/>
          <w:szCs w:val="24"/>
        </w:rPr>
        <w:t>(</w:t>
      </w:r>
      <w:r w:rsidR="001C793D" w:rsidRPr="001C793D">
        <w:rPr>
          <w:rFonts w:cs="Times New Roman"/>
          <w:b/>
          <w:sz w:val="24"/>
          <w:szCs w:val="24"/>
        </w:rPr>
        <w:t xml:space="preserve">Supplementary Figure </w:t>
      </w:r>
      <w:r w:rsidR="00141DEB">
        <w:rPr>
          <w:rFonts w:cs="Times New Roman"/>
          <w:b/>
          <w:sz w:val="24"/>
          <w:szCs w:val="24"/>
        </w:rPr>
        <w:t>8</w:t>
      </w:r>
      <w:r w:rsidR="001C793D">
        <w:rPr>
          <w:rFonts w:cs="Times New Roman"/>
          <w:sz w:val="24"/>
          <w:szCs w:val="24"/>
        </w:rPr>
        <w:t xml:space="preserve">), </w:t>
      </w:r>
      <w:r w:rsidR="00BC67F0">
        <w:rPr>
          <w:rFonts w:cs="Times New Roman"/>
          <w:sz w:val="24"/>
          <w:szCs w:val="24"/>
        </w:rPr>
        <w:t xml:space="preserve">they </w:t>
      </w:r>
      <w:r w:rsidR="006358B5">
        <w:rPr>
          <w:rFonts w:cs="Times New Roman"/>
          <w:sz w:val="24"/>
          <w:szCs w:val="24"/>
        </w:rPr>
        <w:t>match</w:t>
      </w:r>
      <w:r w:rsidR="00234458">
        <w:rPr>
          <w:rFonts w:cs="Times New Roman"/>
          <w:sz w:val="24"/>
          <w:szCs w:val="24"/>
        </w:rPr>
        <w:t>ed</w:t>
      </w:r>
      <w:r w:rsidR="006358B5">
        <w:rPr>
          <w:rFonts w:cs="Times New Roman"/>
          <w:sz w:val="24"/>
          <w:szCs w:val="24"/>
        </w:rPr>
        <w:t xml:space="preserve"> their confidence</w:t>
      </w:r>
      <w:r w:rsidR="00765EF1">
        <w:rPr>
          <w:rFonts w:cs="Times New Roman"/>
          <w:sz w:val="24"/>
          <w:szCs w:val="24"/>
        </w:rPr>
        <w:t xml:space="preserve"> during group decision-making</w:t>
      </w:r>
      <w:r w:rsidR="00647851">
        <w:rPr>
          <w:rFonts w:cs="Times New Roman"/>
          <w:sz w:val="24"/>
          <w:szCs w:val="24"/>
        </w:rPr>
        <w:t xml:space="preserve">: </w:t>
      </w:r>
      <w:r w:rsidR="00F94D8C">
        <w:rPr>
          <w:rFonts w:cs="Times New Roman"/>
          <w:sz w:val="24"/>
          <w:szCs w:val="24"/>
        </w:rPr>
        <w:t xml:space="preserve">the magnitudes of their mean confidence were correlated in the social condition only </w:t>
      </w:r>
      <w:r w:rsidR="00B52AE6">
        <w:rPr>
          <w:rFonts w:cs="Times New Roman"/>
          <w:sz w:val="24"/>
          <w:szCs w:val="24"/>
        </w:rPr>
        <w:t>(</w:t>
      </w:r>
      <w:r w:rsidR="00B52AE6">
        <w:rPr>
          <w:rFonts w:cs="Times New Roman"/>
          <w:b/>
          <w:sz w:val="24"/>
          <w:szCs w:val="24"/>
        </w:rPr>
        <w:t>Figure 2</w:t>
      </w:r>
      <w:r w:rsidR="003D6942">
        <w:rPr>
          <w:rFonts w:cs="Times New Roman"/>
          <w:b/>
          <w:sz w:val="24"/>
          <w:szCs w:val="24"/>
        </w:rPr>
        <w:t>A</w:t>
      </w:r>
      <w:r w:rsidR="006358B5">
        <w:rPr>
          <w:rFonts w:cs="Times New Roman"/>
          <w:sz w:val="24"/>
          <w:szCs w:val="24"/>
        </w:rPr>
        <w:t>),</w:t>
      </w:r>
      <w:r w:rsidR="00647851">
        <w:rPr>
          <w:rFonts w:cs="Times New Roman"/>
          <w:sz w:val="24"/>
          <w:szCs w:val="24"/>
        </w:rPr>
        <w:t xml:space="preserve"> </w:t>
      </w:r>
      <w:r w:rsidR="00B52AE6">
        <w:rPr>
          <w:rFonts w:cs="Times New Roman"/>
          <w:sz w:val="24"/>
          <w:szCs w:val="24"/>
        </w:rPr>
        <w:t xml:space="preserve">the differences in their mean confidence were smaller in the social than in the isolated condition </w:t>
      </w:r>
      <w:r w:rsidR="00B52AE6" w:rsidRPr="00B52AE6">
        <w:rPr>
          <w:rFonts w:cs="Times New Roman"/>
          <w:sz w:val="24"/>
          <w:szCs w:val="24"/>
        </w:rPr>
        <w:t>(</w:t>
      </w:r>
      <w:r w:rsidR="003D6942">
        <w:rPr>
          <w:rFonts w:cs="Times New Roman"/>
          <w:b/>
          <w:sz w:val="24"/>
          <w:szCs w:val="24"/>
        </w:rPr>
        <w:t xml:space="preserve">Figure </w:t>
      </w:r>
      <w:r w:rsidR="003D6942" w:rsidRPr="003D6942">
        <w:rPr>
          <w:rFonts w:cs="Times New Roman"/>
          <w:b/>
          <w:sz w:val="24"/>
          <w:szCs w:val="24"/>
        </w:rPr>
        <w:t>2B</w:t>
      </w:r>
      <w:r w:rsidR="003D6942">
        <w:rPr>
          <w:rFonts w:cs="Times New Roman"/>
          <w:sz w:val="24"/>
          <w:szCs w:val="24"/>
        </w:rPr>
        <w:t xml:space="preserve">; </w:t>
      </w:r>
      <w:proofErr w:type="gramStart"/>
      <w:r w:rsidR="00B52AE6" w:rsidRPr="00B52AE6">
        <w:rPr>
          <w:rFonts w:cs="Times New Roman"/>
          <w:i/>
          <w:sz w:val="24"/>
          <w:szCs w:val="24"/>
        </w:rPr>
        <w:t>t</w:t>
      </w:r>
      <w:r w:rsidR="00B52AE6" w:rsidRPr="00B52AE6">
        <w:rPr>
          <w:rFonts w:cs="Times New Roman"/>
          <w:sz w:val="24"/>
          <w:szCs w:val="24"/>
        </w:rPr>
        <w:t>(</w:t>
      </w:r>
      <w:proofErr w:type="gramEnd"/>
      <w:r w:rsidR="00B52AE6" w:rsidRPr="00B52AE6">
        <w:rPr>
          <w:rFonts w:cs="Times New Roman"/>
          <w:sz w:val="24"/>
          <w:szCs w:val="24"/>
        </w:rPr>
        <w:t xml:space="preserve">9) = 2.158, </w:t>
      </w:r>
      <w:r w:rsidR="00B52AE6" w:rsidRPr="00B52AE6">
        <w:rPr>
          <w:rFonts w:cs="Times New Roman"/>
          <w:i/>
          <w:sz w:val="24"/>
          <w:szCs w:val="24"/>
        </w:rPr>
        <w:t>p</w:t>
      </w:r>
      <w:r w:rsidR="00B52AE6" w:rsidRPr="00B52AE6">
        <w:rPr>
          <w:rFonts w:cs="Times New Roman"/>
          <w:sz w:val="24"/>
          <w:szCs w:val="24"/>
        </w:rPr>
        <w:t xml:space="preserve"> = .045, paired</w:t>
      </w:r>
      <w:r w:rsidR="00647851">
        <w:rPr>
          <w:rFonts w:cs="Times New Roman"/>
          <w:sz w:val="24"/>
          <w:szCs w:val="24"/>
        </w:rPr>
        <w:t>) and smaller than expected under shuffled data in the social condition only (</w:t>
      </w:r>
      <w:r w:rsidR="00647851" w:rsidRPr="00234458">
        <w:rPr>
          <w:rFonts w:cs="Times New Roman"/>
          <w:sz w:val="24"/>
          <w:szCs w:val="24"/>
        </w:rPr>
        <w:t xml:space="preserve">isolated: </w:t>
      </w:r>
      <w:r w:rsidR="00647851" w:rsidRPr="00234458">
        <w:rPr>
          <w:rFonts w:cs="Times New Roman"/>
          <w:i/>
          <w:sz w:val="24"/>
          <w:szCs w:val="24"/>
        </w:rPr>
        <w:t>p</w:t>
      </w:r>
      <w:r w:rsidR="00647851" w:rsidRPr="00234458">
        <w:rPr>
          <w:rFonts w:cs="Times New Roman"/>
          <w:sz w:val="24"/>
          <w:szCs w:val="24"/>
        </w:rPr>
        <w:t xml:space="preserve"> = .</w:t>
      </w:r>
      <w:r w:rsidR="008D7D11" w:rsidRPr="00234458">
        <w:rPr>
          <w:rFonts w:cs="Times New Roman"/>
          <w:sz w:val="24"/>
          <w:szCs w:val="24"/>
        </w:rPr>
        <w:t>812</w:t>
      </w:r>
      <w:r w:rsidR="00647851" w:rsidRPr="00234458">
        <w:rPr>
          <w:rFonts w:cs="Times New Roman"/>
          <w:sz w:val="24"/>
          <w:szCs w:val="24"/>
        </w:rPr>
        <w:t xml:space="preserve">; social: </w:t>
      </w:r>
      <w:r w:rsidR="00647851" w:rsidRPr="00234458">
        <w:rPr>
          <w:rFonts w:cs="Times New Roman"/>
          <w:i/>
          <w:sz w:val="24"/>
          <w:szCs w:val="24"/>
        </w:rPr>
        <w:t>p</w:t>
      </w:r>
      <w:r w:rsidR="00647851" w:rsidRPr="00234458">
        <w:rPr>
          <w:rFonts w:cs="Times New Roman"/>
          <w:sz w:val="24"/>
          <w:szCs w:val="24"/>
        </w:rPr>
        <w:t xml:space="preserve"> = .</w:t>
      </w:r>
      <w:r w:rsidR="00234458" w:rsidRPr="00234458">
        <w:rPr>
          <w:rFonts w:cs="Times New Roman"/>
          <w:sz w:val="24"/>
          <w:szCs w:val="24"/>
        </w:rPr>
        <w:t>071</w:t>
      </w:r>
      <w:r w:rsidR="00647851">
        <w:rPr>
          <w:rFonts w:cs="Times New Roman"/>
          <w:sz w:val="24"/>
          <w:szCs w:val="24"/>
        </w:rPr>
        <w:t>).</w:t>
      </w:r>
    </w:p>
    <w:p w14:paraId="4F28A2F2" w14:textId="0F8A06BB" w:rsidR="00A555A1" w:rsidRPr="00647851" w:rsidRDefault="001760B0" w:rsidP="007C5199">
      <w:pPr>
        <w:spacing w:after="120" w:line="240" w:lineRule="auto"/>
        <w:jc w:val="both"/>
        <w:rPr>
          <w:rFonts w:cs="Times New Roman"/>
          <w:sz w:val="24"/>
          <w:szCs w:val="24"/>
        </w:rPr>
      </w:pPr>
      <w:r>
        <w:rPr>
          <w:rFonts w:cs="Times New Roman"/>
          <w:sz w:val="24"/>
          <w:szCs w:val="24"/>
        </w:rPr>
        <w:t xml:space="preserve">How </w:t>
      </w:r>
      <w:r w:rsidR="00B767C0">
        <w:rPr>
          <w:rFonts w:cs="Times New Roman"/>
          <w:sz w:val="24"/>
          <w:szCs w:val="24"/>
        </w:rPr>
        <w:t>general</w:t>
      </w:r>
      <w:r>
        <w:rPr>
          <w:rFonts w:cs="Times New Roman"/>
          <w:sz w:val="24"/>
          <w:szCs w:val="24"/>
        </w:rPr>
        <w:t xml:space="preserve"> is confidence matching? </w:t>
      </w:r>
      <w:r w:rsidR="007C5199">
        <w:rPr>
          <w:rFonts w:cs="Times New Roman"/>
          <w:sz w:val="24"/>
          <w:szCs w:val="24"/>
        </w:rPr>
        <w:t xml:space="preserve">One possibility is that confidence matching is not specific to </w:t>
      </w:r>
      <w:r w:rsidR="00F54B59">
        <w:rPr>
          <w:rFonts w:cs="Times New Roman"/>
          <w:sz w:val="24"/>
          <w:szCs w:val="24"/>
        </w:rPr>
        <w:t xml:space="preserve">group decision-making </w:t>
      </w:r>
      <w:r w:rsidR="007C5199">
        <w:rPr>
          <w:rFonts w:cs="Times New Roman"/>
          <w:sz w:val="24"/>
          <w:szCs w:val="24"/>
        </w:rPr>
        <w:t xml:space="preserve">but that it </w:t>
      </w:r>
      <w:r w:rsidR="00B81BD6">
        <w:rPr>
          <w:rFonts w:cs="Times New Roman"/>
          <w:sz w:val="24"/>
          <w:szCs w:val="24"/>
        </w:rPr>
        <w:t>can</w:t>
      </w:r>
      <w:r w:rsidR="007C5199">
        <w:rPr>
          <w:rFonts w:cs="Times New Roman"/>
          <w:sz w:val="24"/>
          <w:szCs w:val="24"/>
        </w:rPr>
        <w:t xml:space="preserve"> arise from mere exposure to others’ confidence</w:t>
      </w:r>
      <w:r w:rsidR="007C5199">
        <w:rPr>
          <w:rFonts w:cs="Times New Roman"/>
          <w:sz w:val="24"/>
          <w:szCs w:val="24"/>
        </w:rPr>
        <w:fldChar w:fldCharType="begin" w:fldLock="1"/>
      </w:r>
      <w:r w:rsidR="007C5199">
        <w:rPr>
          <w:rFonts w:cs="Times New Roman"/>
          <w:sz w:val="24"/>
          <w:szCs w:val="24"/>
        </w:rPr>
        <w:instrText>ADDIN CSL_CITATION { "citationItems" : [ { "id" : "ITEM-1", "itemData" : { "ISBN" : "0272-6653", "abstract" : "... Login to save citations to My List. Citation. Database: PsycINFO. [Journal Article]. A study of some social factors in perception . Sherif, M. Archives of Psychology (Columbia University), Vol 187, 1935, 60. Abstract. This monograph ...", "author" : [ { "dropping-particle" : "", "family" : "Sherif", "given" : "M.", "non-dropping-particle" : "", "parse-names" : false, "suffix" : "" } ], "container-title" : "Archives of Psychology", "id" : "ITEM-1", "issued" : { "date-parts" : [ [ "1935" ] ] }, "page" : "5-61", "title" : "A study of some social factors in perception", "type" : "article-journal", "volume" : "187" }, "uris" : [ "http://www.mendeley.com/documents/?uuid=b7ed6ed4-b43d-484f-afb4-3e8ad1f7cca6" ] } ], "mendeley" : { "formattedCitation" : "&lt;sup&gt;24&lt;/sup&gt;", "plainTextFormattedCitation" : "24", "previouslyFormattedCitation" : "&lt;sup&gt;24&lt;/sup&gt;" }, "properties" : { "noteIndex" : 0 }, "schema" : "https://github.com/citation-style-language/schema/raw/master/csl-citation.json" }</w:instrText>
      </w:r>
      <w:r w:rsidR="007C5199">
        <w:rPr>
          <w:rFonts w:cs="Times New Roman"/>
          <w:sz w:val="24"/>
          <w:szCs w:val="24"/>
        </w:rPr>
        <w:fldChar w:fldCharType="separate"/>
      </w:r>
      <w:r w:rsidR="007C5199" w:rsidRPr="000B50DB">
        <w:rPr>
          <w:rFonts w:cs="Times New Roman"/>
          <w:noProof/>
          <w:sz w:val="24"/>
          <w:szCs w:val="24"/>
          <w:vertAlign w:val="superscript"/>
        </w:rPr>
        <w:t>24</w:t>
      </w:r>
      <w:r w:rsidR="007C5199">
        <w:rPr>
          <w:rFonts w:cs="Times New Roman"/>
          <w:sz w:val="24"/>
          <w:szCs w:val="24"/>
        </w:rPr>
        <w:fldChar w:fldCharType="end"/>
      </w:r>
      <w:r w:rsidR="007C5199">
        <w:rPr>
          <w:rFonts w:cs="Times New Roman"/>
          <w:sz w:val="24"/>
          <w:szCs w:val="24"/>
        </w:rPr>
        <w:t>.</w:t>
      </w:r>
      <w:r w:rsidR="00252DBB">
        <w:rPr>
          <w:rFonts w:cs="Times New Roman"/>
          <w:sz w:val="24"/>
          <w:szCs w:val="24"/>
        </w:rPr>
        <w:t xml:space="preserve"> To test </w:t>
      </w:r>
      <w:r>
        <w:rPr>
          <w:rFonts w:cs="Times New Roman"/>
          <w:sz w:val="24"/>
          <w:szCs w:val="24"/>
        </w:rPr>
        <w:t>t</w:t>
      </w:r>
      <w:r w:rsidR="005F0B22">
        <w:rPr>
          <w:rFonts w:cs="Times New Roman"/>
          <w:sz w:val="24"/>
          <w:szCs w:val="24"/>
        </w:rPr>
        <w:t xml:space="preserve">he </w:t>
      </w:r>
      <w:r w:rsidR="00B81BD6">
        <w:rPr>
          <w:rFonts w:cs="Times New Roman"/>
          <w:sz w:val="24"/>
          <w:szCs w:val="24"/>
        </w:rPr>
        <w:t>specificity</w:t>
      </w:r>
      <w:r w:rsidR="005F0B22">
        <w:rPr>
          <w:rFonts w:cs="Times New Roman"/>
          <w:sz w:val="24"/>
          <w:szCs w:val="24"/>
        </w:rPr>
        <w:t xml:space="preserve"> of confidence matching</w:t>
      </w:r>
      <w:r w:rsidR="00252DBB">
        <w:rPr>
          <w:rFonts w:cs="Times New Roman"/>
          <w:sz w:val="24"/>
          <w:szCs w:val="24"/>
        </w:rPr>
        <w:t xml:space="preserve">, </w:t>
      </w:r>
      <w:r w:rsidR="00544357">
        <w:rPr>
          <w:rFonts w:cs="Times New Roman"/>
          <w:sz w:val="24"/>
          <w:szCs w:val="24"/>
        </w:rPr>
        <w:t xml:space="preserve">we </w:t>
      </w:r>
      <w:r w:rsidR="00B81BD6">
        <w:rPr>
          <w:rFonts w:cs="Times New Roman"/>
          <w:sz w:val="24"/>
          <w:szCs w:val="24"/>
        </w:rPr>
        <w:t>conducted</w:t>
      </w:r>
      <w:r w:rsidR="00544357">
        <w:rPr>
          <w:rFonts w:cs="Times New Roman"/>
          <w:sz w:val="24"/>
          <w:szCs w:val="24"/>
        </w:rPr>
        <w:t xml:space="preserve"> </w:t>
      </w:r>
      <w:r w:rsidR="00252DBB">
        <w:rPr>
          <w:rFonts w:cs="Times New Roman"/>
          <w:sz w:val="24"/>
          <w:szCs w:val="24"/>
        </w:rPr>
        <w:t xml:space="preserve">Experiment </w:t>
      </w:r>
      <w:r w:rsidR="00544357">
        <w:rPr>
          <w:rFonts w:cs="Times New Roman"/>
          <w:sz w:val="24"/>
          <w:szCs w:val="24"/>
        </w:rPr>
        <w:t>6</w:t>
      </w:r>
      <w:r w:rsidR="00252DBB">
        <w:rPr>
          <w:rFonts w:cs="Times New Roman"/>
          <w:sz w:val="24"/>
          <w:szCs w:val="24"/>
        </w:rPr>
        <w:t xml:space="preserve"> </w:t>
      </w:r>
      <w:r w:rsidR="001E4252">
        <w:rPr>
          <w:rFonts w:cs="Times New Roman"/>
          <w:sz w:val="24"/>
          <w:szCs w:val="24"/>
        </w:rPr>
        <w:t xml:space="preserve">(see </w:t>
      </w:r>
      <w:r w:rsidR="001E4252" w:rsidRPr="00227FCC">
        <w:rPr>
          <w:rFonts w:cs="Times New Roman"/>
          <w:b/>
          <w:sz w:val="24"/>
          <w:szCs w:val="24"/>
        </w:rPr>
        <w:t>Methods</w:t>
      </w:r>
      <w:r w:rsidR="001E4252">
        <w:rPr>
          <w:rFonts w:cs="Times New Roman"/>
          <w:sz w:val="24"/>
          <w:szCs w:val="24"/>
        </w:rPr>
        <w:t xml:space="preserve">) </w:t>
      </w:r>
      <w:r w:rsidR="007C5199">
        <w:rPr>
          <w:rFonts w:cs="Times New Roman"/>
          <w:sz w:val="24"/>
          <w:szCs w:val="24"/>
        </w:rPr>
        <w:t>where we</w:t>
      </w:r>
      <w:r w:rsidR="00252DBB">
        <w:rPr>
          <w:rFonts w:cs="Times New Roman"/>
          <w:sz w:val="24"/>
          <w:szCs w:val="24"/>
        </w:rPr>
        <w:t xml:space="preserve"> compared </w:t>
      </w:r>
      <w:r w:rsidR="00B767C0">
        <w:rPr>
          <w:rFonts w:cs="Times New Roman"/>
          <w:sz w:val="24"/>
          <w:szCs w:val="24"/>
        </w:rPr>
        <w:t xml:space="preserve">the </w:t>
      </w:r>
      <w:r w:rsidR="00DD3D8A">
        <w:rPr>
          <w:rFonts w:cs="Times New Roman"/>
          <w:sz w:val="24"/>
          <w:szCs w:val="24"/>
        </w:rPr>
        <w:t xml:space="preserve">social </w:t>
      </w:r>
      <w:r w:rsidR="00B81BD6">
        <w:rPr>
          <w:rFonts w:cs="Times New Roman"/>
          <w:sz w:val="24"/>
          <w:szCs w:val="24"/>
        </w:rPr>
        <w:t>task</w:t>
      </w:r>
      <w:r w:rsidR="00252DBB">
        <w:rPr>
          <w:rFonts w:cs="Times New Roman"/>
          <w:sz w:val="24"/>
          <w:szCs w:val="24"/>
        </w:rPr>
        <w:t xml:space="preserve"> (EXP</w:t>
      </w:r>
      <w:r w:rsidR="002B6EDA">
        <w:rPr>
          <w:rFonts w:cs="Times New Roman"/>
          <w:sz w:val="24"/>
          <w:szCs w:val="24"/>
        </w:rPr>
        <w:t>6</w:t>
      </w:r>
      <w:r w:rsidR="00252DBB">
        <w:rPr>
          <w:rFonts w:cs="Times New Roman"/>
          <w:sz w:val="24"/>
          <w:szCs w:val="24"/>
        </w:rPr>
        <w:t>-</w:t>
      </w:r>
      <w:r w:rsidR="00544357">
        <w:rPr>
          <w:rFonts w:cs="Times New Roman"/>
          <w:sz w:val="24"/>
          <w:szCs w:val="24"/>
        </w:rPr>
        <w:t>S</w:t>
      </w:r>
      <w:r w:rsidR="00B81BD6">
        <w:rPr>
          <w:rFonts w:cs="Times New Roman"/>
          <w:sz w:val="24"/>
          <w:szCs w:val="24"/>
        </w:rPr>
        <w:t>:</w:t>
      </w:r>
      <w:r w:rsidR="00F54B59">
        <w:rPr>
          <w:rFonts w:cs="Times New Roman"/>
          <w:sz w:val="24"/>
          <w:szCs w:val="24"/>
        </w:rPr>
        <w:t xml:space="preserve"> 160 trials</w:t>
      </w:r>
      <w:r w:rsidR="00252DBB">
        <w:rPr>
          <w:rFonts w:cs="Times New Roman"/>
          <w:sz w:val="24"/>
          <w:szCs w:val="24"/>
        </w:rPr>
        <w:t xml:space="preserve">) with </w:t>
      </w:r>
      <w:r w:rsidR="00DD3D8A">
        <w:rPr>
          <w:rFonts w:cs="Times New Roman"/>
          <w:sz w:val="24"/>
          <w:szCs w:val="24"/>
        </w:rPr>
        <w:t xml:space="preserve">a </w:t>
      </w:r>
      <w:r w:rsidR="00B81BD6">
        <w:rPr>
          <w:rFonts w:cs="Times New Roman"/>
          <w:sz w:val="24"/>
          <w:szCs w:val="24"/>
        </w:rPr>
        <w:t>task</w:t>
      </w:r>
      <w:r w:rsidR="000324D4">
        <w:rPr>
          <w:rFonts w:cs="Times New Roman"/>
          <w:sz w:val="24"/>
          <w:szCs w:val="24"/>
        </w:rPr>
        <w:t xml:space="preserve"> </w:t>
      </w:r>
      <w:r w:rsidR="005F0B22">
        <w:rPr>
          <w:rFonts w:cs="Times New Roman"/>
          <w:sz w:val="24"/>
          <w:szCs w:val="24"/>
        </w:rPr>
        <w:t>where participants</w:t>
      </w:r>
      <w:r w:rsidR="001E4252">
        <w:rPr>
          <w:rFonts w:cs="Times New Roman"/>
          <w:sz w:val="24"/>
          <w:szCs w:val="24"/>
        </w:rPr>
        <w:t xml:space="preserve"> </w:t>
      </w:r>
      <w:r w:rsidR="00544357">
        <w:rPr>
          <w:rFonts w:cs="Times New Roman"/>
          <w:i/>
          <w:sz w:val="24"/>
          <w:szCs w:val="24"/>
        </w:rPr>
        <w:t>observed</w:t>
      </w:r>
      <w:r w:rsidR="00544357">
        <w:rPr>
          <w:rFonts w:cs="Times New Roman"/>
          <w:sz w:val="24"/>
          <w:szCs w:val="24"/>
        </w:rPr>
        <w:t xml:space="preserve"> </w:t>
      </w:r>
      <w:r w:rsidR="000324D4">
        <w:rPr>
          <w:rFonts w:cs="Times New Roman"/>
          <w:sz w:val="24"/>
          <w:szCs w:val="24"/>
        </w:rPr>
        <w:t>their partner’s</w:t>
      </w:r>
      <w:r w:rsidR="00544357">
        <w:rPr>
          <w:rFonts w:cs="Times New Roman"/>
          <w:sz w:val="24"/>
          <w:szCs w:val="24"/>
        </w:rPr>
        <w:t xml:space="preserve"> response after having made their own</w:t>
      </w:r>
      <w:r w:rsidR="00765EF1">
        <w:rPr>
          <w:rFonts w:cs="Times New Roman"/>
          <w:sz w:val="24"/>
          <w:szCs w:val="24"/>
        </w:rPr>
        <w:t xml:space="preserve"> response but where no joint decision was selected</w:t>
      </w:r>
      <w:r w:rsidR="00544357">
        <w:rPr>
          <w:rFonts w:cs="Times New Roman"/>
          <w:sz w:val="24"/>
          <w:szCs w:val="24"/>
        </w:rPr>
        <w:t xml:space="preserve"> </w:t>
      </w:r>
      <w:r w:rsidR="00252DBB">
        <w:rPr>
          <w:rFonts w:cs="Times New Roman"/>
          <w:sz w:val="24"/>
          <w:szCs w:val="24"/>
        </w:rPr>
        <w:t>(EXP</w:t>
      </w:r>
      <w:r w:rsidR="002B6EDA">
        <w:rPr>
          <w:rFonts w:cs="Times New Roman"/>
          <w:sz w:val="24"/>
          <w:szCs w:val="24"/>
        </w:rPr>
        <w:t>6</w:t>
      </w:r>
      <w:r w:rsidR="00B81BD6">
        <w:rPr>
          <w:rFonts w:cs="Times New Roman"/>
          <w:sz w:val="24"/>
          <w:szCs w:val="24"/>
        </w:rPr>
        <w:t>-O:</w:t>
      </w:r>
      <w:r w:rsidR="00252DBB">
        <w:rPr>
          <w:rFonts w:cs="Times New Roman"/>
          <w:sz w:val="24"/>
          <w:szCs w:val="24"/>
        </w:rPr>
        <w:t xml:space="preserve"> 160 trials). </w:t>
      </w:r>
      <w:r w:rsidR="001E4252">
        <w:rPr>
          <w:rFonts w:cs="Times New Roman"/>
          <w:sz w:val="24"/>
          <w:szCs w:val="24"/>
        </w:rPr>
        <w:t xml:space="preserve">Participants sat at private work stations in a computer </w:t>
      </w:r>
      <w:r w:rsidR="00F54B59">
        <w:rPr>
          <w:rFonts w:cs="Times New Roman"/>
          <w:sz w:val="24"/>
          <w:szCs w:val="24"/>
        </w:rPr>
        <w:t>lab</w:t>
      </w:r>
      <w:r w:rsidR="00B81BD6">
        <w:rPr>
          <w:rFonts w:cs="Times New Roman"/>
          <w:sz w:val="24"/>
          <w:szCs w:val="24"/>
        </w:rPr>
        <w:t xml:space="preserve">; they first performed the </w:t>
      </w:r>
      <w:r w:rsidR="00765EF1">
        <w:rPr>
          <w:rFonts w:cs="Times New Roman"/>
          <w:sz w:val="24"/>
          <w:szCs w:val="24"/>
        </w:rPr>
        <w:t>isolated task (EXP6-I: 160 trials) and performed the social and the observe tasks with a new (anonymous) partner.</w:t>
      </w:r>
      <w:r w:rsidR="001E4252">
        <w:rPr>
          <w:rFonts w:cs="Times New Roman"/>
          <w:sz w:val="24"/>
          <w:szCs w:val="24"/>
        </w:rPr>
        <w:t xml:space="preserve"> </w:t>
      </w:r>
      <w:r w:rsidR="00765EF1">
        <w:rPr>
          <w:rFonts w:cs="Times New Roman"/>
          <w:sz w:val="24"/>
          <w:szCs w:val="24"/>
        </w:rPr>
        <w:t xml:space="preserve">While </w:t>
      </w:r>
      <w:r w:rsidR="00A555A1">
        <w:rPr>
          <w:rFonts w:cs="Times New Roman"/>
          <w:sz w:val="24"/>
          <w:szCs w:val="24"/>
        </w:rPr>
        <w:t>the magnitudes of group members’ mean confidence were</w:t>
      </w:r>
      <w:r w:rsidR="009B20EB">
        <w:rPr>
          <w:rFonts w:cs="Times New Roman"/>
          <w:sz w:val="24"/>
          <w:szCs w:val="24"/>
        </w:rPr>
        <w:t xml:space="preserve"> correlated in </w:t>
      </w:r>
      <w:r w:rsidR="00765EF1">
        <w:rPr>
          <w:rFonts w:cs="Times New Roman"/>
          <w:sz w:val="24"/>
          <w:szCs w:val="24"/>
        </w:rPr>
        <w:t xml:space="preserve">both the observe and the social condition </w:t>
      </w:r>
      <w:r w:rsidR="00A555A1">
        <w:rPr>
          <w:rFonts w:cs="Times New Roman"/>
          <w:sz w:val="24"/>
          <w:szCs w:val="24"/>
        </w:rPr>
        <w:t>(</w:t>
      </w:r>
      <w:r w:rsidR="00A555A1">
        <w:rPr>
          <w:rFonts w:cs="Times New Roman"/>
          <w:b/>
          <w:sz w:val="24"/>
          <w:szCs w:val="24"/>
        </w:rPr>
        <w:t>Figure 2</w:t>
      </w:r>
      <w:r w:rsidR="003D6942">
        <w:rPr>
          <w:rFonts w:cs="Times New Roman"/>
          <w:b/>
          <w:sz w:val="24"/>
          <w:szCs w:val="24"/>
        </w:rPr>
        <w:t>A</w:t>
      </w:r>
      <w:r w:rsidR="00F93DBA">
        <w:rPr>
          <w:rFonts w:cs="Times New Roman"/>
          <w:sz w:val="24"/>
          <w:szCs w:val="24"/>
        </w:rPr>
        <w:t xml:space="preserve">), </w:t>
      </w:r>
      <w:r w:rsidR="00A555A1">
        <w:rPr>
          <w:rFonts w:cs="Times New Roman"/>
          <w:sz w:val="24"/>
          <w:szCs w:val="24"/>
        </w:rPr>
        <w:t xml:space="preserve">the differences in their mean confidence were smaller in the social than in the observe condition </w:t>
      </w:r>
      <w:r w:rsidR="00A555A1" w:rsidRPr="00B52AE6">
        <w:rPr>
          <w:rFonts w:cs="Times New Roman"/>
          <w:sz w:val="24"/>
          <w:szCs w:val="24"/>
        </w:rPr>
        <w:t>(</w:t>
      </w:r>
      <w:r w:rsidR="003D6942">
        <w:rPr>
          <w:rFonts w:cs="Times New Roman"/>
          <w:b/>
          <w:sz w:val="24"/>
          <w:szCs w:val="24"/>
        </w:rPr>
        <w:t xml:space="preserve">Figure </w:t>
      </w:r>
      <w:r w:rsidR="003D6942" w:rsidRPr="003D6942">
        <w:rPr>
          <w:rFonts w:cs="Times New Roman"/>
          <w:b/>
          <w:sz w:val="24"/>
          <w:szCs w:val="24"/>
        </w:rPr>
        <w:t>2B</w:t>
      </w:r>
      <w:r w:rsidR="003D6942">
        <w:rPr>
          <w:rFonts w:cs="Times New Roman"/>
          <w:sz w:val="24"/>
          <w:szCs w:val="24"/>
        </w:rPr>
        <w:t xml:space="preserve">; </w:t>
      </w:r>
      <w:proofErr w:type="gramStart"/>
      <w:r w:rsidR="00A555A1" w:rsidRPr="003D6942">
        <w:rPr>
          <w:rFonts w:cs="Times New Roman"/>
          <w:i/>
          <w:sz w:val="24"/>
          <w:szCs w:val="24"/>
        </w:rPr>
        <w:t>t</w:t>
      </w:r>
      <w:r w:rsidR="00A555A1" w:rsidRPr="00B52AE6">
        <w:rPr>
          <w:rFonts w:cs="Times New Roman"/>
          <w:sz w:val="24"/>
          <w:szCs w:val="24"/>
        </w:rPr>
        <w:t>(</w:t>
      </w:r>
      <w:proofErr w:type="gramEnd"/>
      <w:r w:rsidR="00AA2FF8">
        <w:rPr>
          <w:rFonts w:cs="Times New Roman"/>
          <w:sz w:val="24"/>
          <w:szCs w:val="24"/>
        </w:rPr>
        <w:t>22</w:t>
      </w:r>
      <w:r w:rsidR="00A555A1" w:rsidRPr="00B52AE6">
        <w:rPr>
          <w:rFonts w:cs="Times New Roman"/>
          <w:sz w:val="24"/>
          <w:szCs w:val="24"/>
        </w:rPr>
        <w:t>) =</w:t>
      </w:r>
      <w:r w:rsidR="00AA2FF8">
        <w:rPr>
          <w:rFonts w:cs="Times New Roman"/>
          <w:sz w:val="24"/>
          <w:szCs w:val="24"/>
        </w:rPr>
        <w:t xml:space="preserve"> </w:t>
      </w:r>
      <w:r w:rsidR="007C68BA">
        <w:rPr>
          <w:rFonts w:cs="Times New Roman"/>
          <w:sz w:val="24"/>
          <w:szCs w:val="24"/>
        </w:rPr>
        <w:t>2</w:t>
      </w:r>
      <w:r w:rsidR="00A555A1" w:rsidRPr="00B52AE6">
        <w:rPr>
          <w:rFonts w:cs="Times New Roman"/>
          <w:sz w:val="24"/>
          <w:szCs w:val="24"/>
        </w:rPr>
        <w:t>.</w:t>
      </w:r>
      <w:r w:rsidR="007C68BA">
        <w:rPr>
          <w:rFonts w:cs="Times New Roman"/>
          <w:sz w:val="24"/>
          <w:szCs w:val="24"/>
        </w:rPr>
        <w:t>100</w:t>
      </w:r>
      <w:r w:rsidR="00A555A1" w:rsidRPr="00B52AE6">
        <w:rPr>
          <w:rFonts w:cs="Times New Roman"/>
          <w:sz w:val="24"/>
          <w:szCs w:val="24"/>
        </w:rPr>
        <w:t xml:space="preserve">, </w:t>
      </w:r>
      <w:r w:rsidR="00A555A1" w:rsidRPr="00B52AE6">
        <w:rPr>
          <w:rFonts w:cs="Times New Roman"/>
          <w:i/>
          <w:sz w:val="24"/>
          <w:szCs w:val="24"/>
        </w:rPr>
        <w:t>p</w:t>
      </w:r>
      <w:r w:rsidR="00A555A1" w:rsidRPr="00B52AE6">
        <w:rPr>
          <w:rFonts w:cs="Times New Roman"/>
          <w:sz w:val="24"/>
          <w:szCs w:val="24"/>
        </w:rPr>
        <w:t xml:space="preserve"> = .</w:t>
      </w:r>
      <w:r w:rsidR="007C68BA">
        <w:rPr>
          <w:rFonts w:cs="Times New Roman"/>
          <w:sz w:val="24"/>
          <w:szCs w:val="24"/>
        </w:rPr>
        <w:t>047</w:t>
      </w:r>
      <w:r w:rsidR="00A555A1" w:rsidRPr="00B52AE6">
        <w:rPr>
          <w:rFonts w:cs="Times New Roman"/>
          <w:sz w:val="24"/>
          <w:szCs w:val="24"/>
        </w:rPr>
        <w:t xml:space="preserve">, </w:t>
      </w:r>
      <w:r w:rsidR="00FB6281">
        <w:rPr>
          <w:rFonts w:cs="Times New Roman"/>
          <w:sz w:val="24"/>
          <w:szCs w:val="24"/>
        </w:rPr>
        <w:t>two-sample</w:t>
      </w:r>
      <w:r w:rsidR="00765EF1">
        <w:rPr>
          <w:rFonts w:cs="Times New Roman"/>
          <w:sz w:val="24"/>
          <w:szCs w:val="24"/>
        </w:rPr>
        <w:t xml:space="preserve">, </w:t>
      </w:r>
      <w:r w:rsidR="000D68C7">
        <w:rPr>
          <w:rFonts w:cs="Times New Roman"/>
          <w:sz w:val="24"/>
          <w:szCs w:val="24"/>
        </w:rPr>
        <w:t>using group members’ mean confidence from the isolated task to normalise the measures</w:t>
      </w:r>
      <w:r w:rsidR="00F93DBA">
        <w:rPr>
          <w:rFonts w:cs="Times New Roman"/>
          <w:sz w:val="24"/>
          <w:szCs w:val="24"/>
        </w:rPr>
        <w:t>)</w:t>
      </w:r>
      <w:r w:rsidR="00A555A1">
        <w:rPr>
          <w:rFonts w:cs="Times New Roman"/>
          <w:sz w:val="24"/>
          <w:szCs w:val="24"/>
        </w:rPr>
        <w:t xml:space="preserve"> </w:t>
      </w:r>
      <w:r w:rsidR="00A555A1" w:rsidRPr="00234458">
        <w:rPr>
          <w:rFonts w:cs="Times New Roman"/>
          <w:sz w:val="24"/>
          <w:szCs w:val="24"/>
        </w:rPr>
        <w:t>and smaller than expected under shuffled data in the social condition only (</w:t>
      </w:r>
      <w:r w:rsidR="004D12B7" w:rsidRPr="00234458">
        <w:rPr>
          <w:rFonts w:cs="Times New Roman"/>
          <w:sz w:val="24"/>
          <w:szCs w:val="24"/>
        </w:rPr>
        <w:t>observe</w:t>
      </w:r>
      <w:r w:rsidR="00A555A1" w:rsidRPr="00234458">
        <w:rPr>
          <w:rFonts w:cs="Times New Roman"/>
          <w:sz w:val="24"/>
          <w:szCs w:val="24"/>
        </w:rPr>
        <w:t xml:space="preserve">: </w:t>
      </w:r>
      <w:r w:rsidR="00A555A1" w:rsidRPr="00234458">
        <w:rPr>
          <w:rFonts w:cs="Times New Roman"/>
          <w:i/>
          <w:sz w:val="24"/>
          <w:szCs w:val="24"/>
        </w:rPr>
        <w:t>p</w:t>
      </w:r>
      <w:r w:rsidR="00A555A1" w:rsidRPr="00234458">
        <w:rPr>
          <w:rFonts w:cs="Times New Roman"/>
          <w:sz w:val="24"/>
          <w:szCs w:val="24"/>
        </w:rPr>
        <w:t xml:space="preserve"> = .</w:t>
      </w:r>
      <w:r w:rsidR="00234458" w:rsidRPr="00234458">
        <w:rPr>
          <w:rFonts w:cs="Times New Roman"/>
          <w:sz w:val="24"/>
          <w:szCs w:val="24"/>
        </w:rPr>
        <w:t>171</w:t>
      </w:r>
      <w:r w:rsidR="00A555A1" w:rsidRPr="00234458">
        <w:rPr>
          <w:rFonts w:cs="Times New Roman"/>
          <w:sz w:val="24"/>
          <w:szCs w:val="24"/>
        </w:rPr>
        <w:t xml:space="preserve">; social: </w:t>
      </w:r>
      <w:r w:rsidR="00A555A1" w:rsidRPr="00234458">
        <w:rPr>
          <w:rFonts w:cs="Times New Roman"/>
          <w:i/>
          <w:sz w:val="24"/>
          <w:szCs w:val="24"/>
        </w:rPr>
        <w:t>p</w:t>
      </w:r>
      <w:r w:rsidR="00A555A1" w:rsidRPr="00234458">
        <w:rPr>
          <w:rFonts w:cs="Times New Roman"/>
          <w:sz w:val="24"/>
          <w:szCs w:val="24"/>
        </w:rPr>
        <w:t xml:space="preserve"> = .</w:t>
      </w:r>
      <w:r w:rsidR="00234458" w:rsidRPr="00234458">
        <w:rPr>
          <w:rFonts w:cs="Times New Roman"/>
          <w:sz w:val="24"/>
          <w:szCs w:val="24"/>
        </w:rPr>
        <w:t>002</w:t>
      </w:r>
      <w:r w:rsidR="00A555A1" w:rsidRPr="00234458">
        <w:rPr>
          <w:rFonts w:cs="Times New Roman"/>
          <w:sz w:val="24"/>
          <w:szCs w:val="24"/>
        </w:rPr>
        <w:t>).</w:t>
      </w:r>
      <w:r w:rsidR="000D68C7">
        <w:rPr>
          <w:rFonts w:cs="Times New Roman"/>
          <w:sz w:val="24"/>
          <w:szCs w:val="24"/>
        </w:rPr>
        <w:t xml:space="preserve"> The results showed that confidence matching is most pronounced in </w:t>
      </w:r>
      <w:r w:rsidR="001B2E17">
        <w:rPr>
          <w:rFonts w:cs="Times New Roman"/>
          <w:sz w:val="24"/>
          <w:szCs w:val="24"/>
        </w:rPr>
        <w:t xml:space="preserve">group </w:t>
      </w:r>
      <w:r w:rsidR="000D68C7">
        <w:rPr>
          <w:rFonts w:cs="Times New Roman"/>
          <w:sz w:val="24"/>
          <w:szCs w:val="24"/>
        </w:rPr>
        <w:t xml:space="preserve">contexts where individual confidence </w:t>
      </w:r>
      <w:r w:rsidR="001B2E17">
        <w:rPr>
          <w:rFonts w:cs="Times New Roman"/>
          <w:sz w:val="24"/>
          <w:szCs w:val="24"/>
        </w:rPr>
        <w:t>has consequences for the group outcome</w:t>
      </w:r>
      <w:r w:rsidR="000D68C7">
        <w:rPr>
          <w:rFonts w:cs="Times New Roman"/>
          <w:sz w:val="24"/>
          <w:szCs w:val="24"/>
        </w:rPr>
        <w:t>.</w:t>
      </w:r>
    </w:p>
    <w:p w14:paraId="0EACC4EE" w14:textId="0448F7F1" w:rsidR="00407190" w:rsidRPr="001D5F46" w:rsidRDefault="00B874DA" w:rsidP="00772075">
      <w:pPr>
        <w:spacing w:after="360" w:line="240" w:lineRule="auto"/>
        <w:jc w:val="both"/>
        <w:rPr>
          <w:rFonts w:cs="Times New Roman"/>
          <w:noProof/>
          <w:sz w:val="24"/>
          <w:szCs w:val="24"/>
          <w:lang w:eastAsia="en-GB"/>
        </w:rPr>
      </w:pPr>
      <w:r w:rsidRPr="00EA1A19">
        <w:rPr>
          <w:sz w:val="24"/>
          <w:szCs w:val="24"/>
        </w:rPr>
        <w:t xml:space="preserve">How do people match their </w:t>
      </w:r>
      <w:r w:rsidR="00A566E2" w:rsidRPr="00EA1A19">
        <w:rPr>
          <w:sz w:val="24"/>
          <w:szCs w:val="24"/>
        </w:rPr>
        <w:t xml:space="preserve">partner’s </w:t>
      </w:r>
      <w:r w:rsidRPr="00EA1A19">
        <w:rPr>
          <w:sz w:val="24"/>
          <w:szCs w:val="24"/>
        </w:rPr>
        <w:t>confidence</w:t>
      </w:r>
      <w:r w:rsidR="001D5F46" w:rsidRPr="00EA1A19">
        <w:rPr>
          <w:rFonts w:cs="Times New Roman"/>
          <w:noProof/>
          <w:sz w:val="24"/>
          <w:szCs w:val="24"/>
          <w:lang w:eastAsia="en-GB"/>
        </w:rPr>
        <w:t xml:space="preserve">? </w:t>
      </w:r>
      <w:r w:rsidR="009C01D4" w:rsidRPr="00EA1A19">
        <w:rPr>
          <w:rFonts w:cs="Times New Roman"/>
          <w:noProof/>
          <w:sz w:val="24"/>
          <w:szCs w:val="24"/>
          <w:lang w:eastAsia="en-GB"/>
        </w:rPr>
        <w:t xml:space="preserve">An obvious </w:t>
      </w:r>
      <w:r w:rsidR="0019541F" w:rsidRPr="00EA1A19">
        <w:rPr>
          <w:rFonts w:cs="Times New Roman"/>
          <w:noProof/>
          <w:sz w:val="24"/>
          <w:szCs w:val="24"/>
          <w:lang w:eastAsia="en-GB"/>
        </w:rPr>
        <w:t xml:space="preserve">way is to </w:t>
      </w:r>
      <w:r w:rsidR="00A566E2" w:rsidRPr="00EA1A19">
        <w:rPr>
          <w:rFonts w:cs="Times New Roman"/>
          <w:noProof/>
          <w:sz w:val="24"/>
          <w:szCs w:val="24"/>
          <w:lang w:eastAsia="en-GB"/>
        </w:rPr>
        <w:t>keep</w:t>
      </w:r>
      <w:r w:rsidR="0019541F" w:rsidRPr="00EA1A19">
        <w:rPr>
          <w:rFonts w:cs="Times New Roman"/>
          <w:noProof/>
          <w:sz w:val="24"/>
          <w:szCs w:val="24"/>
          <w:lang w:eastAsia="en-GB"/>
        </w:rPr>
        <w:t xml:space="preserve"> a running average of </w:t>
      </w:r>
      <w:r w:rsidR="00A566E2" w:rsidRPr="00EA1A19">
        <w:rPr>
          <w:rFonts w:cs="Times New Roman"/>
          <w:noProof/>
          <w:sz w:val="24"/>
          <w:szCs w:val="24"/>
          <w:lang w:eastAsia="en-GB"/>
        </w:rPr>
        <w:t>their</w:t>
      </w:r>
      <w:r w:rsidR="0019541F" w:rsidRPr="00EA1A19">
        <w:rPr>
          <w:rFonts w:cs="Times New Roman"/>
          <w:noProof/>
          <w:sz w:val="24"/>
          <w:szCs w:val="24"/>
          <w:lang w:eastAsia="en-GB"/>
        </w:rPr>
        <w:t xml:space="preserve"> confidence</w:t>
      </w:r>
      <w:r w:rsidR="00EB6AB9" w:rsidRPr="00EA1A19">
        <w:rPr>
          <w:rFonts w:cs="Times New Roman"/>
          <w:noProof/>
          <w:sz w:val="24"/>
          <w:szCs w:val="24"/>
          <w:lang w:eastAsia="en-GB"/>
        </w:rPr>
        <w:t>,</w:t>
      </w:r>
      <w:r w:rsidR="0019541F" w:rsidRPr="00EA1A19">
        <w:rPr>
          <w:rFonts w:cs="Times New Roman"/>
          <w:noProof/>
          <w:sz w:val="24"/>
          <w:szCs w:val="24"/>
          <w:lang w:eastAsia="en-GB"/>
        </w:rPr>
        <w:t xml:space="preserve"> </w:t>
      </w:r>
      <w:r w:rsidR="00A566E2" w:rsidRPr="00EA1A19">
        <w:rPr>
          <w:rFonts w:cs="Times New Roman"/>
          <w:noProof/>
          <w:sz w:val="24"/>
          <w:szCs w:val="24"/>
          <w:lang w:eastAsia="en-GB"/>
        </w:rPr>
        <w:t>giving more weight to</w:t>
      </w:r>
      <w:r w:rsidR="0019541F" w:rsidRPr="00EA1A19">
        <w:rPr>
          <w:rFonts w:cs="Times New Roman"/>
          <w:noProof/>
          <w:sz w:val="24"/>
          <w:szCs w:val="24"/>
          <w:lang w:eastAsia="en-GB"/>
        </w:rPr>
        <w:t xml:space="preserve"> recent reports: if you think </w:t>
      </w:r>
      <w:r w:rsidR="008917ED" w:rsidRPr="00EA1A19">
        <w:rPr>
          <w:rFonts w:cs="Times New Roman"/>
          <w:noProof/>
          <w:sz w:val="24"/>
          <w:szCs w:val="24"/>
          <w:lang w:eastAsia="en-GB"/>
        </w:rPr>
        <w:t>their</w:t>
      </w:r>
      <w:r w:rsidR="0019541F" w:rsidRPr="00EA1A19">
        <w:rPr>
          <w:rFonts w:cs="Times New Roman"/>
          <w:noProof/>
          <w:sz w:val="24"/>
          <w:szCs w:val="24"/>
          <w:lang w:eastAsia="en-GB"/>
        </w:rPr>
        <w:t xml:space="preserve"> confidence is higher</w:t>
      </w:r>
      <w:r w:rsidR="00EB6AB9" w:rsidRPr="00EA1A19">
        <w:rPr>
          <w:rFonts w:cs="Times New Roman"/>
          <w:noProof/>
          <w:sz w:val="24"/>
          <w:szCs w:val="24"/>
          <w:lang w:eastAsia="en-GB"/>
        </w:rPr>
        <w:t xml:space="preserve"> than </w:t>
      </w:r>
      <w:r w:rsidR="00EB6AB9" w:rsidRPr="00EA1A19">
        <w:rPr>
          <w:rFonts w:cs="Times New Roman"/>
          <w:noProof/>
          <w:sz w:val="24"/>
          <w:szCs w:val="24"/>
          <w:lang w:eastAsia="en-GB"/>
        </w:rPr>
        <w:lastRenderedPageBreak/>
        <w:t>yours</w:t>
      </w:r>
      <w:r w:rsidR="0019541F" w:rsidRPr="00EA1A19">
        <w:rPr>
          <w:rFonts w:cs="Times New Roman"/>
          <w:noProof/>
          <w:sz w:val="24"/>
          <w:szCs w:val="24"/>
          <w:lang w:eastAsia="en-GB"/>
        </w:rPr>
        <w:t>, you</w:t>
      </w:r>
      <w:r w:rsidR="00F13F75" w:rsidRPr="00EA1A19">
        <w:rPr>
          <w:rFonts w:cs="Times New Roman"/>
          <w:noProof/>
          <w:sz w:val="24"/>
          <w:szCs w:val="24"/>
          <w:lang w:eastAsia="en-GB"/>
        </w:rPr>
        <w:t xml:space="preserve"> </w:t>
      </w:r>
      <w:r w:rsidR="00A566E2" w:rsidRPr="00EA1A19">
        <w:rPr>
          <w:rFonts w:cs="Times New Roman"/>
          <w:noProof/>
          <w:sz w:val="24"/>
          <w:szCs w:val="24"/>
          <w:lang w:eastAsia="en-GB"/>
        </w:rPr>
        <w:t>increase your</w:t>
      </w:r>
      <w:r w:rsidR="0021283E" w:rsidRPr="00EA1A19">
        <w:rPr>
          <w:rFonts w:cs="Times New Roman"/>
          <w:noProof/>
          <w:sz w:val="24"/>
          <w:szCs w:val="24"/>
          <w:lang w:eastAsia="en-GB"/>
        </w:rPr>
        <w:t>s</w:t>
      </w:r>
      <w:r w:rsidR="0019541F" w:rsidRPr="00EA1A19">
        <w:rPr>
          <w:rFonts w:cs="Times New Roman"/>
          <w:noProof/>
          <w:sz w:val="24"/>
          <w:szCs w:val="24"/>
          <w:lang w:eastAsia="en-GB"/>
        </w:rPr>
        <w:t xml:space="preserve">; if you think </w:t>
      </w:r>
      <w:r w:rsidR="00EB6AB9" w:rsidRPr="00EA1A19">
        <w:rPr>
          <w:rFonts w:cs="Times New Roman"/>
          <w:noProof/>
          <w:sz w:val="24"/>
          <w:szCs w:val="24"/>
          <w:lang w:eastAsia="en-GB"/>
        </w:rPr>
        <w:t>it</w:t>
      </w:r>
      <w:r w:rsidR="0019541F" w:rsidRPr="00EA1A19">
        <w:rPr>
          <w:rFonts w:cs="Times New Roman"/>
          <w:noProof/>
          <w:sz w:val="24"/>
          <w:szCs w:val="24"/>
          <w:lang w:eastAsia="en-GB"/>
        </w:rPr>
        <w:t xml:space="preserve"> is lower</w:t>
      </w:r>
      <w:r w:rsidR="00EB6AB9" w:rsidRPr="00EA1A19">
        <w:rPr>
          <w:rFonts w:cs="Times New Roman"/>
          <w:noProof/>
          <w:sz w:val="24"/>
          <w:szCs w:val="24"/>
          <w:lang w:eastAsia="en-GB"/>
        </w:rPr>
        <w:t xml:space="preserve">, you </w:t>
      </w:r>
      <w:r w:rsidR="00A566E2" w:rsidRPr="00EA1A19">
        <w:rPr>
          <w:rFonts w:cs="Times New Roman"/>
          <w:noProof/>
          <w:sz w:val="24"/>
          <w:szCs w:val="24"/>
          <w:lang w:eastAsia="en-GB"/>
        </w:rPr>
        <w:t>decrease your</w:t>
      </w:r>
      <w:r w:rsidR="0021283E" w:rsidRPr="00EA1A19">
        <w:rPr>
          <w:rFonts w:cs="Times New Roman"/>
          <w:noProof/>
          <w:sz w:val="24"/>
          <w:szCs w:val="24"/>
          <w:lang w:eastAsia="en-GB"/>
        </w:rPr>
        <w:t>s</w:t>
      </w:r>
      <w:r w:rsidR="00EB6AB9" w:rsidRPr="00EA1A19">
        <w:rPr>
          <w:rFonts w:cs="Times New Roman"/>
          <w:noProof/>
          <w:sz w:val="24"/>
          <w:szCs w:val="24"/>
          <w:lang w:eastAsia="en-GB"/>
        </w:rPr>
        <w:t xml:space="preserve">. </w:t>
      </w:r>
      <w:r w:rsidR="009C01D4" w:rsidRPr="00EA1A19">
        <w:rPr>
          <w:rFonts w:cs="Times New Roman"/>
          <w:noProof/>
          <w:sz w:val="24"/>
          <w:szCs w:val="24"/>
          <w:lang w:eastAsia="en-GB"/>
        </w:rPr>
        <w:t>To</w:t>
      </w:r>
      <w:r w:rsidRPr="00EA1A19">
        <w:rPr>
          <w:rFonts w:cs="Times New Roman"/>
          <w:noProof/>
          <w:sz w:val="24"/>
          <w:szCs w:val="24"/>
          <w:lang w:eastAsia="en-GB"/>
        </w:rPr>
        <w:t xml:space="preserve"> </w:t>
      </w:r>
      <w:r w:rsidR="009C01D4" w:rsidRPr="00EA1A19">
        <w:rPr>
          <w:rFonts w:cs="Times New Roman"/>
          <w:noProof/>
          <w:sz w:val="24"/>
          <w:szCs w:val="24"/>
          <w:lang w:eastAsia="en-GB"/>
        </w:rPr>
        <w:t>formalise</w:t>
      </w:r>
      <w:r w:rsidRPr="00EA1A19">
        <w:rPr>
          <w:rFonts w:cs="Times New Roman"/>
          <w:noProof/>
          <w:sz w:val="24"/>
          <w:szCs w:val="24"/>
          <w:lang w:eastAsia="en-GB"/>
        </w:rPr>
        <w:t xml:space="preserve"> this </w:t>
      </w:r>
      <w:r w:rsidR="003459BC" w:rsidRPr="00EA1A19">
        <w:rPr>
          <w:rFonts w:cs="Times New Roman"/>
          <w:noProof/>
          <w:sz w:val="24"/>
          <w:szCs w:val="24"/>
          <w:lang w:eastAsia="en-GB"/>
        </w:rPr>
        <w:t>intuition</w:t>
      </w:r>
      <w:r w:rsidR="009C01D4" w:rsidRPr="00EA1A19">
        <w:rPr>
          <w:rFonts w:cs="Times New Roman"/>
          <w:noProof/>
          <w:sz w:val="24"/>
          <w:szCs w:val="24"/>
          <w:lang w:eastAsia="en-GB"/>
        </w:rPr>
        <w:t>,</w:t>
      </w:r>
      <w:r w:rsidRPr="00EA1A19">
        <w:rPr>
          <w:rFonts w:cs="Times New Roman"/>
          <w:noProof/>
          <w:sz w:val="24"/>
          <w:szCs w:val="24"/>
          <w:lang w:eastAsia="en-GB"/>
        </w:rPr>
        <w:t xml:space="preserve"> </w:t>
      </w:r>
      <w:r w:rsidR="009C01D4" w:rsidRPr="00EA1A19">
        <w:rPr>
          <w:rFonts w:cs="Times New Roman"/>
          <w:noProof/>
          <w:sz w:val="24"/>
          <w:szCs w:val="24"/>
          <w:lang w:eastAsia="en-GB"/>
        </w:rPr>
        <w:t>we</w:t>
      </w:r>
      <w:r w:rsidR="001D5F46" w:rsidRPr="00EA1A19">
        <w:rPr>
          <w:rFonts w:cs="Times New Roman"/>
          <w:noProof/>
          <w:sz w:val="24"/>
          <w:szCs w:val="24"/>
          <w:lang w:eastAsia="en-GB"/>
        </w:rPr>
        <w:t xml:space="preserve"> </w:t>
      </w:r>
      <w:r w:rsidR="009C01D4" w:rsidRPr="00EA1A19">
        <w:rPr>
          <w:rFonts w:cs="Times New Roman"/>
          <w:noProof/>
          <w:sz w:val="24"/>
          <w:szCs w:val="24"/>
          <w:lang w:eastAsia="en-GB"/>
        </w:rPr>
        <w:t>equipped</w:t>
      </w:r>
      <w:r w:rsidR="001D5F46" w:rsidRPr="00EA1A19">
        <w:rPr>
          <w:rFonts w:cs="Times New Roman"/>
          <w:noProof/>
          <w:sz w:val="24"/>
          <w:szCs w:val="24"/>
          <w:lang w:eastAsia="en-GB"/>
        </w:rPr>
        <w:t xml:space="preserve"> our model with </w:t>
      </w:r>
      <w:r w:rsidR="009C01D4" w:rsidRPr="00EA1A19">
        <w:rPr>
          <w:rFonts w:cs="Times New Roman"/>
          <w:noProof/>
          <w:sz w:val="24"/>
          <w:szCs w:val="24"/>
          <w:lang w:eastAsia="en-GB"/>
        </w:rPr>
        <w:t xml:space="preserve">a learning </w:t>
      </w:r>
      <w:r w:rsidRPr="00EA1A19">
        <w:rPr>
          <w:rFonts w:cs="Times New Roman"/>
          <w:noProof/>
          <w:sz w:val="24"/>
          <w:szCs w:val="24"/>
          <w:lang w:eastAsia="en-GB"/>
        </w:rPr>
        <w:t>rule</w:t>
      </w:r>
      <w:r w:rsidR="00D12E72" w:rsidRPr="00EA1A19">
        <w:rPr>
          <w:rFonts w:cs="Times New Roman"/>
          <w:noProof/>
          <w:sz w:val="24"/>
          <w:szCs w:val="24"/>
          <w:lang w:eastAsia="en-GB"/>
        </w:rPr>
        <w:t xml:space="preserve"> </w:t>
      </w:r>
      <w:r w:rsidR="009C01D4" w:rsidRPr="00EA1A19">
        <w:rPr>
          <w:rFonts w:cs="Times New Roman"/>
          <w:noProof/>
          <w:sz w:val="24"/>
          <w:szCs w:val="24"/>
          <w:lang w:eastAsia="en-GB"/>
        </w:rPr>
        <w:t>that</w:t>
      </w:r>
      <w:r w:rsidR="00D12E72" w:rsidRPr="00EA1A19">
        <w:rPr>
          <w:rFonts w:cs="Times New Roman"/>
          <w:noProof/>
          <w:sz w:val="24"/>
          <w:szCs w:val="24"/>
          <w:lang w:eastAsia="en-GB"/>
        </w:rPr>
        <w:t xml:space="preserve"> seeks to</w:t>
      </w:r>
      <w:r w:rsidR="00F13F75" w:rsidRPr="00EA1A19">
        <w:rPr>
          <w:rFonts w:cs="Times New Roman"/>
          <w:noProof/>
          <w:sz w:val="24"/>
          <w:szCs w:val="24"/>
          <w:lang w:eastAsia="en-GB"/>
        </w:rPr>
        <w:t xml:space="preserve"> </w:t>
      </w:r>
      <w:r w:rsidR="00D12E72" w:rsidRPr="00EA1A19">
        <w:rPr>
          <w:rFonts w:cs="Times New Roman"/>
          <w:noProof/>
          <w:sz w:val="24"/>
          <w:szCs w:val="24"/>
          <w:lang w:eastAsia="en-GB"/>
        </w:rPr>
        <w:t>minimise</w:t>
      </w:r>
      <w:r w:rsidR="009C01D4" w:rsidRPr="00EA1A19">
        <w:rPr>
          <w:rFonts w:cs="Times New Roman"/>
          <w:noProof/>
          <w:sz w:val="24"/>
          <w:szCs w:val="24"/>
          <w:lang w:eastAsia="en-GB"/>
        </w:rPr>
        <w:t xml:space="preserve"> </w:t>
      </w:r>
      <w:r w:rsidRPr="00EA1A19">
        <w:rPr>
          <w:rFonts w:cs="Times New Roman"/>
          <w:noProof/>
          <w:sz w:val="24"/>
          <w:szCs w:val="24"/>
          <w:lang w:eastAsia="en-GB"/>
        </w:rPr>
        <w:t xml:space="preserve">the distance between </w:t>
      </w:r>
      <w:r w:rsidR="005D2BC9" w:rsidRPr="00EA1A19">
        <w:rPr>
          <w:rFonts w:cs="Times New Roman"/>
          <w:noProof/>
          <w:sz w:val="24"/>
          <w:szCs w:val="24"/>
          <w:lang w:eastAsia="en-GB"/>
        </w:rPr>
        <w:t>the agent’s</w:t>
      </w:r>
      <w:r w:rsidR="00FE124D" w:rsidRPr="00EA1A19">
        <w:rPr>
          <w:rFonts w:cs="Times New Roman"/>
          <w:noProof/>
          <w:sz w:val="24"/>
          <w:szCs w:val="24"/>
          <w:lang w:eastAsia="en-GB"/>
        </w:rPr>
        <w:t xml:space="preserve"> mean confid</w:t>
      </w:r>
      <w:r w:rsidR="0041618E" w:rsidRPr="00EA1A19">
        <w:rPr>
          <w:rFonts w:cs="Times New Roman"/>
          <w:noProof/>
          <w:sz w:val="24"/>
          <w:szCs w:val="24"/>
          <w:lang w:eastAsia="en-GB"/>
        </w:rPr>
        <w:t>e</w:t>
      </w:r>
      <w:r w:rsidR="00FE124D" w:rsidRPr="00EA1A19">
        <w:rPr>
          <w:rFonts w:cs="Times New Roman"/>
          <w:noProof/>
          <w:sz w:val="24"/>
          <w:szCs w:val="24"/>
          <w:lang w:eastAsia="en-GB"/>
        </w:rPr>
        <w:t>n</w:t>
      </w:r>
      <w:r w:rsidR="0041618E" w:rsidRPr="00EA1A19">
        <w:rPr>
          <w:rFonts w:cs="Times New Roman"/>
          <w:noProof/>
          <w:sz w:val="24"/>
          <w:szCs w:val="24"/>
          <w:lang w:eastAsia="en-GB"/>
        </w:rPr>
        <w:t>ce</w:t>
      </w:r>
      <w:r w:rsidRPr="00EA1A19">
        <w:rPr>
          <w:rFonts w:cs="Times New Roman"/>
          <w:noProof/>
          <w:sz w:val="24"/>
          <w:szCs w:val="24"/>
          <w:lang w:eastAsia="en-GB"/>
        </w:rPr>
        <w:t xml:space="preserve"> </w:t>
      </w:r>
      <w:r w:rsidR="0021283E" w:rsidRPr="00EA1A19">
        <w:rPr>
          <w:rFonts w:cs="Times New Roman"/>
          <w:noProof/>
          <w:sz w:val="24"/>
          <w:szCs w:val="24"/>
          <w:lang w:eastAsia="en-GB"/>
        </w:rPr>
        <w:t xml:space="preserve">and </w:t>
      </w:r>
      <w:r w:rsidR="004664BA" w:rsidRPr="00EA1A19">
        <w:rPr>
          <w:rFonts w:cs="Times New Roman"/>
          <w:noProof/>
          <w:sz w:val="24"/>
          <w:szCs w:val="24"/>
          <w:lang w:eastAsia="en-GB"/>
        </w:rPr>
        <w:t xml:space="preserve">its estimate of </w:t>
      </w:r>
      <w:r w:rsidR="00CF1CCF" w:rsidRPr="00EA1A19">
        <w:rPr>
          <w:rFonts w:cs="Times New Roman"/>
          <w:noProof/>
          <w:sz w:val="24"/>
          <w:szCs w:val="24"/>
          <w:lang w:eastAsia="en-GB"/>
        </w:rPr>
        <w:t xml:space="preserve">the </w:t>
      </w:r>
      <w:r w:rsidR="0021283E" w:rsidRPr="00EA1A19">
        <w:rPr>
          <w:rFonts w:cs="Times New Roman"/>
          <w:noProof/>
          <w:sz w:val="24"/>
          <w:szCs w:val="24"/>
          <w:lang w:eastAsia="en-GB"/>
        </w:rPr>
        <w:t>partner’s</w:t>
      </w:r>
      <w:r w:rsidRPr="00EA1A19">
        <w:rPr>
          <w:rFonts w:cs="Times New Roman"/>
          <w:noProof/>
          <w:sz w:val="24"/>
          <w:szCs w:val="24"/>
          <w:lang w:eastAsia="en-GB"/>
        </w:rPr>
        <w:t xml:space="preserve"> mean confidence </w:t>
      </w:r>
      <w:r w:rsidR="001D5F46" w:rsidRPr="00EA1A19">
        <w:rPr>
          <w:rFonts w:cs="Times New Roman"/>
          <w:noProof/>
          <w:sz w:val="24"/>
          <w:szCs w:val="24"/>
          <w:lang w:eastAsia="en-GB"/>
        </w:rPr>
        <w:t xml:space="preserve">(see </w:t>
      </w:r>
      <w:r w:rsidR="001D5F46" w:rsidRPr="00EA1A19">
        <w:rPr>
          <w:rFonts w:cs="Times New Roman"/>
          <w:b/>
          <w:noProof/>
          <w:sz w:val="24"/>
          <w:szCs w:val="24"/>
          <w:lang w:eastAsia="en-GB"/>
        </w:rPr>
        <w:t>Methods</w:t>
      </w:r>
      <w:r w:rsidR="001D5F46" w:rsidRPr="00EA1A19">
        <w:rPr>
          <w:rFonts w:cs="Times New Roman"/>
          <w:noProof/>
          <w:sz w:val="24"/>
          <w:szCs w:val="24"/>
          <w:lang w:eastAsia="en-GB"/>
        </w:rPr>
        <w:t>).</w:t>
      </w:r>
      <w:r w:rsidR="00D12E72" w:rsidRPr="00EA1A19">
        <w:rPr>
          <w:rFonts w:cs="Times New Roman"/>
          <w:noProof/>
          <w:sz w:val="24"/>
          <w:szCs w:val="24"/>
          <w:lang w:eastAsia="en-GB"/>
        </w:rPr>
        <w:t xml:space="preserve"> </w:t>
      </w:r>
      <w:r w:rsidR="00772075" w:rsidRPr="00EA1A19">
        <w:rPr>
          <w:rFonts w:cs="Times New Roman"/>
          <w:noProof/>
          <w:sz w:val="24"/>
          <w:szCs w:val="24"/>
          <w:lang w:eastAsia="en-GB"/>
        </w:rPr>
        <w:t>Indeed, t</w:t>
      </w:r>
      <w:r w:rsidR="00C50D87" w:rsidRPr="00EA1A19">
        <w:rPr>
          <w:rFonts w:cs="Times New Roman"/>
          <w:noProof/>
          <w:sz w:val="24"/>
          <w:szCs w:val="24"/>
          <w:lang w:eastAsia="en-GB"/>
        </w:rPr>
        <w:t xml:space="preserve">he model </w:t>
      </w:r>
      <w:r w:rsidR="00772075" w:rsidRPr="00EA1A19">
        <w:rPr>
          <w:rFonts w:cs="Times New Roman"/>
          <w:noProof/>
          <w:sz w:val="24"/>
          <w:szCs w:val="24"/>
          <w:lang w:eastAsia="en-GB"/>
        </w:rPr>
        <w:t xml:space="preserve">shows that </w:t>
      </w:r>
      <w:r w:rsidR="00C50D87" w:rsidRPr="00EA1A19">
        <w:rPr>
          <w:rFonts w:cs="Times New Roman"/>
          <w:noProof/>
          <w:sz w:val="24"/>
          <w:szCs w:val="24"/>
          <w:lang w:eastAsia="en-GB"/>
        </w:rPr>
        <w:t xml:space="preserve">confidence matching </w:t>
      </w:r>
      <w:r w:rsidR="00772075" w:rsidRPr="00EA1A19">
        <w:rPr>
          <w:rFonts w:cs="Times New Roman"/>
          <w:noProof/>
          <w:sz w:val="24"/>
          <w:szCs w:val="24"/>
          <w:lang w:eastAsia="en-GB"/>
        </w:rPr>
        <w:t>can arise</w:t>
      </w:r>
      <w:r w:rsidR="00C50D87" w:rsidRPr="00EA1A19">
        <w:rPr>
          <w:rFonts w:cs="Times New Roman"/>
          <w:noProof/>
          <w:sz w:val="24"/>
          <w:szCs w:val="24"/>
          <w:lang w:eastAsia="en-GB"/>
        </w:rPr>
        <w:t xml:space="preserve"> from trial-by-trial </w:t>
      </w:r>
      <w:r w:rsidR="00E3749A">
        <w:rPr>
          <w:rFonts w:cs="Times New Roman"/>
          <w:noProof/>
          <w:sz w:val="24"/>
          <w:szCs w:val="24"/>
          <w:lang w:eastAsia="en-GB"/>
        </w:rPr>
        <w:t>dynamics</w:t>
      </w:r>
      <w:r w:rsidR="00C50D87" w:rsidRPr="00EA1A19">
        <w:rPr>
          <w:rFonts w:cs="Times New Roman"/>
          <w:noProof/>
          <w:sz w:val="24"/>
          <w:szCs w:val="24"/>
          <w:lang w:eastAsia="en-GB"/>
        </w:rPr>
        <w:t xml:space="preserve"> (</w:t>
      </w:r>
      <w:r w:rsidR="006C3CB1" w:rsidRPr="00EA1A19">
        <w:rPr>
          <w:rFonts w:cs="Times New Roman"/>
          <w:noProof/>
          <w:sz w:val="24"/>
          <w:szCs w:val="24"/>
          <w:lang w:eastAsia="en-GB"/>
        </w:rPr>
        <w:t xml:space="preserve">see </w:t>
      </w:r>
      <w:r w:rsidR="00C50D87" w:rsidRPr="00EA1A19">
        <w:rPr>
          <w:rFonts w:cs="Times New Roman"/>
          <w:noProof/>
          <w:sz w:val="24"/>
          <w:szCs w:val="24"/>
          <w:lang w:eastAsia="en-GB"/>
        </w:rPr>
        <w:t xml:space="preserve">convergence in mean confidence in </w:t>
      </w:r>
      <w:r w:rsidR="00C50D87" w:rsidRPr="00EA1A19">
        <w:rPr>
          <w:rFonts w:cs="Times New Roman"/>
          <w:b/>
          <w:noProof/>
          <w:sz w:val="24"/>
          <w:szCs w:val="24"/>
          <w:lang w:eastAsia="en-GB"/>
        </w:rPr>
        <w:t>Figure 5</w:t>
      </w:r>
      <w:r w:rsidR="00143EBE" w:rsidRPr="00EA1A19">
        <w:rPr>
          <w:rFonts w:cs="Times New Roman"/>
          <w:b/>
          <w:noProof/>
          <w:sz w:val="24"/>
          <w:szCs w:val="24"/>
          <w:lang w:eastAsia="en-GB"/>
        </w:rPr>
        <w:t>B</w:t>
      </w:r>
      <w:r w:rsidR="00C50D87" w:rsidRPr="00EA1A19">
        <w:rPr>
          <w:rFonts w:cs="Times New Roman"/>
          <w:noProof/>
          <w:sz w:val="24"/>
          <w:szCs w:val="24"/>
          <w:lang w:eastAsia="en-GB"/>
        </w:rPr>
        <w:t xml:space="preserve">, </w:t>
      </w:r>
      <w:r w:rsidR="00EC4DE1">
        <w:rPr>
          <w:rFonts w:cs="Times New Roman"/>
          <w:noProof/>
          <w:sz w:val="24"/>
          <w:szCs w:val="24"/>
          <w:lang w:eastAsia="en-GB"/>
        </w:rPr>
        <w:t>top</w:t>
      </w:r>
      <w:r w:rsidR="00C50D87" w:rsidRPr="00EA1A19">
        <w:rPr>
          <w:rFonts w:cs="Times New Roman"/>
          <w:noProof/>
          <w:sz w:val="24"/>
          <w:szCs w:val="24"/>
          <w:lang w:eastAsia="en-GB"/>
        </w:rPr>
        <w:t xml:space="preserve"> panel). </w:t>
      </w:r>
      <w:r w:rsidR="00F91D81" w:rsidRPr="00EA1A19">
        <w:rPr>
          <w:rFonts w:cs="Times New Roman"/>
          <w:noProof/>
          <w:sz w:val="24"/>
          <w:szCs w:val="24"/>
          <w:lang w:eastAsia="en-GB"/>
        </w:rPr>
        <w:t xml:space="preserve">The model makes two predictions </w:t>
      </w:r>
      <w:r w:rsidR="00772075" w:rsidRPr="00EA1A19">
        <w:rPr>
          <w:rFonts w:cs="Times New Roman"/>
          <w:noProof/>
          <w:sz w:val="24"/>
          <w:szCs w:val="24"/>
          <w:lang w:eastAsia="en-GB"/>
        </w:rPr>
        <w:t>that can be compared against our data. First, a participant’s current confidence should be influenced by their partner’s recent confidence (</w:t>
      </w:r>
      <w:r w:rsidR="00772075" w:rsidRPr="00EA1A19">
        <w:rPr>
          <w:rFonts w:cs="Times New Roman"/>
          <w:b/>
          <w:noProof/>
          <w:sz w:val="24"/>
          <w:szCs w:val="24"/>
          <w:lang w:eastAsia="en-GB"/>
        </w:rPr>
        <w:t>Figure 5A</w:t>
      </w:r>
      <w:r w:rsidR="00772075" w:rsidRPr="00EA1A19">
        <w:rPr>
          <w:rFonts w:cs="Times New Roman"/>
          <w:noProof/>
          <w:sz w:val="24"/>
          <w:szCs w:val="24"/>
          <w:lang w:eastAsia="en-GB"/>
        </w:rPr>
        <w:t xml:space="preserve">). Second, while the magnitudes of their mean confidence may </w:t>
      </w:r>
      <w:r w:rsidR="007B6897" w:rsidRPr="00EA1A19">
        <w:rPr>
          <w:rFonts w:cs="Times New Roman"/>
          <w:noProof/>
          <w:sz w:val="24"/>
          <w:szCs w:val="24"/>
          <w:lang w:eastAsia="en-GB"/>
        </w:rPr>
        <w:t>be variable</w:t>
      </w:r>
      <w:r w:rsidR="00772075" w:rsidRPr="00EA1A19">
        <w:rPr>
          <w:rFonts w:cs="Times New Roman"/>
          <w:noProof/>
          <w:sz w:val="24"/>
          <w:szCs w:val="24"/>
          <w:lang w:eastAsia="en-GB"/>
        </w:rPr>
        <w:t>, the difference in their mean confidence should be stable (</w:t>
      </w:r>
      <w:r w:rsidR="00772075" w:rsidRPr="00EA1A19">
        <w:rPr>
          <w:rFonts w:cs="Times New Roman"/>
          <w:b/>
          <w:noProof/>
          <w:sz w:val="24"/>
          <w:szCs w:val="24"/>
          <w:lang w:eastAsia="en-GB"/>
        </w:rPr>
        <w:t>Figure 5</w:t>
      </w:r>
      <w:r w:rsidR="00143EBE" w:rsidRPr="00EA1A19">
        <w:rPr>
          <w:rFonts w:cs="Times New Roman"/>
          <w:b/>
          <w:noProof/>
          <w:sz w:val="24"/>
          <w:szCs w:val="24"/>
          <w:lang w:eastAsia="en-GB"/>
        </w:rPr>
        <w:t>B</w:t>
      </w:r>
      <w:r w:rsidR="00772075" w:rsidRPr="00EA1A19">
        <w:rPr>
          <w:rFonts w:cs="Times New Roman"/>
          <w:noProof/>
          <w:sz w:val="24"/>
          <w:szCs w:val="24"/>
          <w:lang w:eastAsia="en-GB"/>
        </w:rPr>
        <w:t xml:space="preserve">, </w:t>
      </w:r>
      <w:r w:rsidR="00EC4DE1">
        <w:rPr>
          <w:rFonts w:cs="Times New Roman"/>
          <w:noProof/>
          <w:sz w:val="24"/>
          <w:szCs w:val="24"/>
          <w:lang w:eastAsia="en-GB"/>
        </w:rPr>
        <w:t>bottom</w:t>
      </w:r>
      <w:r w:rsidR="00772075" w:rsidRPr="00EA1A19">
        <w:rPr>
          <w:rFonts w:cs="Times New Roman"/>
          <w:noProof/>
          <w:sz w:val="24"/>
          <w:szCs w:val="24"/>
          <w:lang w:eastAsia="en-GB"/>
        </w:rPr>
        <w:t xml:space="preserve"> panel). In this way, confidence matching may be thought of as a dance: the group members occupy different positions in confidence space but </w:t>
      </w:r>
      <w:r w:rsidR="0030069E">
        <w:rPr>
          <w:rFonts w:cs="Times New Roman"/>
          <w:noProof/>
          <w:sz w:val="24"/>
          <w:szCs w:val="24"/>
          <w:lang w:eastAsia="en-GB"/>
        </w:rPr>
        <w:t>stay close to</w:t>
      </w:r>
      <w:r w:rsidR="00772075" w:rsidRPr="00EA1A19">
        <w:rPr>
          <w:rFonts w:cs="Times New Roman"/>
          <w:noProof/>
          <w:sz w:val="24"/>
          <w:szCs w:val="24"/>
          <w:lang w:eastAsia="en-GB"/>
        </w:rPr>
        <w:t xml:space="preserve"> each other. </w:t>
      </w:r>
      <w:r w:rsidR="00141DEB" w:rsidRPr="00EA1A19">
        <w:rPr>
          <w:rFonts w:cs="Times New Roman"/>
          <w:noProof/>
          <w:sz w:val="24"/>
          <w:szCs w:val="24"/>
          <w:lang w:eastAsia="en-GB"/>
        </w:rPr>
        <w:t>In support of</w:t>
      </w:r>
      <w:r w:rsidR="0041618E" w:rsidRPr="00EA1A19">
        <w:rPr>
          <w:rFonts w:cs="Times New Roman"/>
          <w:noProof/>
          <w:sz w:val="24"/>
          <w:szCs w:val="24"/>
          <w:lang w:eastAsia="en-GB"/>
        </w:rPr>
        <w:t xml:space="preserve"> the</w:t>
      </w:r>
      <w:r w:rsidR="00836D14" w:rsidRPr="00EA1A19">
        <w:rPr>
          <w:rFonts w:cs="Times New Roman"/>
          <w:noProof/>
          <w:sz w:val="24"/>
          <w:szCs w:val="24"/>
          <w:lang w:eastAsia="en-GB"/>
        </w:rPr>
        <w:t xml:space="preserve"> model</w:t>
      </w:r>
      <w:r w:rsidR="007B6897" w:rsidRPr="00EA1A19">
        <w:rPr>
          <w:rFonts w:cs="Times New Roman"/>
          <w:noProof/>
          <w:sz w:val="24"/>
          <w:szCs w:val="24"/>
          <w:lang w:eastAsia="en-GB"/>
        </w:rPr>
        <w:t xml:space="preserve"> as a</w:t>
      </w:r>
      <w:r w:rsidR="00143EBE" w:rsidRPr="00EA1A19">
        <w:rPr>
          <w:rFonts w:cs="Times New Roman"/>
          <w:noProof/>
          <w:sz w:val="24"/>
          <w:szCs w:val="24"/>
          <w:lang w:eastAsia="en-GB"/>
        </w:rPr>
        <w:t xml:space="preserve"> possible</w:t>
      </w:r>
      <w:r w:rsidR="007B6897" w:rsidRPr="00EA1A19">
        <w:rPr>
          <w:rFonts w:cs="Times New Roman"/>
          <w:noProof/>
          <w:sz w:val="24"/>
          <w:szCs w:val="24"/>
          <w:lang w:eastAsia="en-GB"/>
        </w:rPr>
        <w:t xml:space="preserve"> process account of confidence matching</w:t>
      </w:r>
      <w:r w:rsidR="00836D14" w:rsidRPr="00EA1A19">
        <w:rPr>
          <w:rFonts w:cs="Times New Roman"/>
          <w:noProof/>
          <w:sz w:val="24"/>
          <w:szCs w:val="24"/>
          <w:lang w:eastAsia="en-GB"/>
        </w:rPr>
        <w:t>, both</w:t>
      </w:r>
      <w:r w:rsidR="0021283E" w:rsidRPr="00EA1A19">
        <w:rPr>
          <w:rFonts w:cs="Times New Roman"/>
          <w:noProof/>
          <w:sz w:val="24"/>
          <w:szCs w:val="24"/>
          <w:lang w:eastAsia="en-GB"/>
        </w:rPr>
        <w:t xml:space="preserve"> predictions</w:t>
      </w:r>
      <w:r w:rsidR="00836D14" w:rsidRPr="00EA1A19">
        <w:rPr>
          <w:rFonts w:cs="Times New Roman"/>
          <w:noProof/>
          <w:sz w:val="24"/>
          <w:szCs w:val="24"/>
          <w:lang w:eastAsia="en-GB"/>
        </w:rPr>
        <w:t xml:space="preserve"> were borne out</w:t>
      </w:r>
      <w:r w:rsidR="0021283E" w:rsidRPr="00EA1A19">
        <w:rPr>
          <w:rFonts w:cs="Times New Roman"/>
          <w:noProof/>
          <w:sz w:val="24"/>
          <w:szCs w:val="24"/>
          <w:lang w:eastAsia="en-GB"/>
        </w:rPr>
        <w:t xml:space="preserve"> in </w:t>
      </w:r>
      <w:r w:rsidR="000D2FF1" w:rsidRPr="00EA1A19">
        <w:rPr>
          <w:rFonts w:cs="Times New Roman"/>
          <w:noProof/>
          <w:sz w:val="24"/>
          <w:szCs w:val="24"/>
          <w:lang w:eastAsia="en-GB"/>
        </w:rPr>
        <w:t>the</w:t>
      </w:r>
      <w:r w:rsidR="005D2BC9" w:rsidRPr="00EA1A19">
        <w:rPr>
          <w:rFonts w:cs="Times New Roman"/>
          <w:noProof/>
          <w:sz w:val="24"/>
          <w:szCs w:val="24"/>
          <w:lang w:eastAsia="en-GB"/>
        </w:rPr>
        <w:t xml:space="preserve"> </w:t>
      </w:r>
      <w:r w:rsidR="00141DEB" w:rsidRPr="00EA1A19">
        <w:rPr>
          <w:rFonts w:cs="Times New Roman"/>
          <w:noProof/>
          <w:sz w:val="24"/>
          <w:szCs w:val="24"/>
          <w:lang w:eastAsia="en-GB"/>
        </w:rPr>
        <w:t>data</w:t>
      </w:r>
      <w:r w:rsidR="00836D14" w:rsidRPr="00EA1A19">
        <w:rPr>
          <w:rFonts w:cs="Times New Roman"/>
          <w:noProof/>
          <w:sz w:val="24"/>
          <w:szCs w:val="24"/>
          <w:lang w:eastAsia="en-GB"/>
        </w:rPr>
        <w:t xml:space="preserve"> (</w:t>
      </w:r>
      <w:r w:rsidR="00836D14" w:rsidRPr="00EA1A19">
        <w:rPr>
          <w:rFonts w:cs="Times New Roman"/>
          <w:b/>
          <w:noProof/>
          <w:sz w:val="24"/>
          <w:szCs w:val="24"/>
          <w:lang w:eastAsia="en-GB"/>
        </w:rPr>
        <w:t xml:space="preserve">Figure </w:t>
      </w:r>
      <w:r w:rsidR="00772075" w:rsidRPr="00EA1A19">
        <w:rPr>
          <w:rFonts w:cs="Times New Roman"/>
          <w:b/>
          <w:noProof/>
          <w:sz w:val="24"/>
          <w:szCs w:val="24"/>
          <w:lang w:eastAsia="en-GB"/>
        </w:rPr>
        <w:t>5</w:t>
      </w:r>
      <w:r w:rsidR="00EC4DE1">
        <w:rPr>
          <w:rFonts w:cs="Times New Roman"/>
          <w:b/>
          <w:noProof/>
          <w:sz w:val="24"/>
          <w:szCs w:val="24"/>
          <w:lang w:eastAsia="en-GB"/>
        </w:rPr>
        <w:t>C</w:t>
      </w:r>
      <w:r w:rsidR="0087240B" w:rsidRPr="00EA1A19">
        <w:rPr>
          <w:rFonts w:cs="Times New Roman"/>
          <w:b/>
          <w:noProof/>
          <w:sz w:val="24"/>
          <w:szCs w:val="24"/>
          <w:lang w:eastAsia="en-GB"/>
        </w:rPr>
        <w:t>-</w:t>
      </w:r>
      <w:r w:rsidR="00EC4DE1">
        <w:rPr>
          <w:rFonts w:cs="Times New Roman"/>
          <w:b/>
          <w:noProof/>
          <w:sz w:val="24"/>
          <w:szCs w:val="24"/>
          <w:lang w:eastAsia="en-GB"/>
        </w:rPr>
        <w:t>D</w:t>
      </w:r>
      <w:r w:rsidR="00BF66FD">
        <w:rPr>
          <w:rFonts w:cs="Times New Roman"/>
          <w:noProof/>
          <w:sz w:val="24"/>
          <w:szCs w:val="24"/>
          <w:lang w:eastAsia="en-GB"/>
        </w:rPr>
        <w:t xml:space="preserve">; </w:t>
      </w:r>
      <w:r w:rsidR="00393A56">
        <w:rPr>
          <w:rFonts w:cs="Times New Roman"/>
          <w:noProof/>
          <w:sz w:val="24"/>
          <w:szCs w:val="24"/>
          <w:lang w:eastAsia="en-GB"/>
        </w:rPr>
        <w:t>partner influence</w:t>
      </w:r>
      <w:r w:rsidR="00BF66FD">
        <w:rPr>
          <w:rFonts w:cs="Times New Roman"/>
          <w:noProof/>
          <w:sz w:val="24"/>
          <w:szCs w:val="24"/>
          <w:lang w:eastAsia="en-GB"/>
        </w:rPr>
        <w:t xml:space="preserve">: </w:t>
      </w:r>
      <w:r w:rsidR="005F4E4E">
        <w:rPr>
          <w:rFonts w:cs="Times New Roman"/>
          <w:i/>
          <w:noProof/>
          <w:sz w:val="24"/>
          <w:szCs w:val="24"/>
          <w:lang w:eastAsia="en-GB"/>
        </w:rPr>
        <w:t>t</w:t>
      </w:r>
      <w:r w:rsidR="005F4E4E">
        <w:rPr>
          <w:rFonts w:cs="Times New Roman"/>
          <w:noProof/>
          <w:sz w:val="24"/>
          <w:szCs w:val="24"/>
          <w:lang w:eastAsia="en-GB"/>
        </w:rPr>
        <w:t xml:space="preserve">(81) = </w:t>
      </w:r>
      <w:r w:rsidR="00405907">
        <w:rPr>
          <w:rFonts w:cs="Times New Roman"/>
          <w:noProof/>
          <w:sz w:val="24"/>
          <w:szCs w:val="24"/>
          <w:lang w:eastAsia="en-GB"/>
        </w:rPr>
        <w:t>6.504</w:t>
      </w:r>
      <w:r w:rsidR="005F4E4E">
        <w:rPr>
          <w:rFonts w:cs="Times New Roman"/>
          <w:noProof/>
          <w:sz w:val="24"/>
          <w:szCs w:val="24"/>
          <w:lang w:eastAsia="en-GB"/>
        </w:rPr>
        <w:t xml:space="preserve">, </w:t>
      </w:r>
      <w:r w:rsidR="005F4E4E">
        <w:rPr>
          <w:rFonts w:cs="Times New Roman"/>
          <w:i/>
          <w:noProof/>
          <w:sz w:val="24"/>
          <w:szCs w:val="24"/>
          <w:lang w:eastAsia="en-GB"/>
        </w:rPr>
        <w:t>p</w:t>
      </w:r>
      <w:r w:rsidR="005F4E4E">
        <w:rPr>
          <w:rFonts w:cs="Times New Roman"/>
          <w:noProof/>
          <w:sz w:val="24"/>
          <w:szCs w:val="24"/>
          <w:lang w:eastAsia="en-GB"/>
        </w:rPr>
        <w:t xml:space="preserve"> &lt; .001, </w:t>
      </w:r>
      <w:r w:rsidR="00BF2B58">
        <w:rPr>
          <w:rFonts w:cs="Times New Roman"/>
          <w:noProof/>
          <w:sz w:val="24"/>
          <w:szCs w:val="24"/>
          <w:lang w:eastAsia="en-GB"/>
        </w:rPr>
        <w:t>one-sample, null: 0;</w:t>
      </w:r>
      <w:r w:rsidR="005F4E4E">
        <w:rPr>
          <w:rFonts w:cs="Times New Roman"/>
          <w:noProof/>
          <w:sz w:val="24"/>
          <w:szCs w:val="24"/>
          <w:lang w:eastAsia="en-GB"/>
        </w:rPr>
        <w:t xml:space="preserve"> mean &gt; distance: </w:t>
      </w:r>
      <w:r w:rsidR="005F4E4E">
        <w:rPr>
          <w:rFonts w:cs="Times New Roman"/>
          <w:i/>
          <w:noProof/>
          <w:sz w:val="24"/>
          <w:szCs w:val="24"/>
          <w:lang w:eastAsia="en-GB"/>
        </w:rPr>
        <w:t>t</w:t>
      </w:r>
      <w:r w:rsidR="005F4E4E">
        <w:rPr>
          <w:rFonts w:cs="Times New Roman"/>
          <w:noProof/>
          <w:sz w:val="24"/>
          <w:szCs w:val="24"/>
          <w:lang w:eastAsia="en-GB"/>
        </w:rPr>
        <w:t xml:space="preserve">(81) = 6.876, </w:t>
      </w:r>
      <w:r w:rsidR="005F4E4E">
        <w:rPr>
          <w:rFonts w:cs="Times New Roman"/>
          <w:i/>
          <w:noProof/>
          <w:sz w:val="24"/>
          <w:szCs w:val="24"/>
          <w:lang w:eastAsia="en-GB"/>
        </w:rPr>
        <w:t>p</w:t>
      </w:r>
      <w:r w:rsidR="005F4E4E">
        <w:rPr>
          <w:rFonts w:cs="Times New Roman"/>
          <w:noProof/>
          <w:sz w:val="24"/>
          <w:szCs w:val="24"/>
          <w:lang w:eastAsia="en-GB"/>
        </w:rPr>
        <w:t xml:space="preserve"> &lt; .001, paired</w:t>
      </w:r>
      <w:r w:rsidR="00836D14" w:rsidRPr="00EA1A19">
        <w:rPr>
          <w:rFonts w:cs="Times New Roman"/>
          <w:noProof/>
          <w:sz w:val="24"/>
          <w:szCs w:val="24"/>
          <w:lang w:eastAsia="en-GB"/>
        </w:rPr>
        <w:t>)</w:t>
      </w:r>
      <w:r w:rsidR="0021283E" w:rsidRPr="00EA1A19">
        <w:rPr>
          <w:rFonts w:cs="Times New Roman"/>
          <w:noProof/>
          <w:sz w:val="24"/>
          <w:szCs w:val="24"/>
          <w:lang w:eastAsia="en-GB"/>
        </w:rPr>
        <w:t>.</w:t>
      </w:r>
      <w:r w:rsidR="00141DEB" w:rsidRPr="00EA1A19">
        <w:rPr>
          <w:rFonts w:cs="Times New Roman"/>
          <w:noProof/>
          <w:sz w:val="24"/>
          <w:szCs w:val="24"/>
          <w:lang w:eastAsia="en-GB"/>
        </w:rPr>
        <w:t xml:space="preserve"> </w:t>
      </w:r>
      <w:r w:rsidR="001D5F46" w:rsidRPr="00EA1A19">
        <w:rPr>
          <w:rFonts w:cs="Times New Roman"/>
          <w:noProof/>
          <w:sz w:val="24"/>
          <w:szCs w:val="24"/>
          <w:lang w:eastAsia="en-GB"/>
        </w:rPr>
        <w:t xml:space="preserve">We note that interdependence in confidence </w:t>
      </w:r>
      <w:r w:rsidR="00183EA1" w:rsidRPr="00EA1A19">
        <w:rPr>
          <w:rFonts w:cs="Times New Roman"/>
          <w:noProof/>
          <w:sz w:val="24"/>
          <w:szCs w:val="24"/>
          <w:lang w:eastAsia="en-GB"/>
        </w:rPr>
        <w:t xml:space="preserve">on its own </w:t>
      </w:r>
      <w:r w:rsidR="001D5F46" w:rsidRPr="00EA1A19">
        <w:rPr>
          <w:rFonts w:cs="Times New Roman"/>
          <w:noProof/>
          <w:sz w:val="24"/>
          <w:szCs w:val="24"/>
          <w:lang w:eastAsia="en-GB"/>
        </w:rPr>
        <w:t xml:space="preserve">does not imply confidence matching; participants could increase </w:t>
      </w:r>
      <w:r w:rsidR="002A67E5" w:rsidRPr="00EA1A19">
        <w:rPr>
          <w:rFonts w:cs="Times New Roman"/>
          <w:noProof/>
          <w:sz w:val="24"/>
          <w:szCs w:val="24"/>
          <w:lang w:eastAsia="en-GB"/>
        </w:rPr>
        <w:t>or</w:t>
      </w:r>
      <w:r w:rsidR="001D5F46" w:rsidRPr="00EA1A19">
        <w:rPr>
          <w:rFonts w:cs="Times New Roman"/>
          <w:noProof/>
          <w:sz w:val="24"/>
          <w:szCs w:val="24"/>
          <w:lang w:eastAsia="en-GB"/>
        </w:rPr>
        <w:t xml:space="preserve"> decrease their confidence </w:t>
      </w:r>
      <w:r w:rsidR="0041618E" w:rsidRPr="00EA1A19">
        <w:rPr>
          <w:rFonts w:cs="Times New Roman"/>
          <w:noProof/>
          <w:sz w:val="24"/>
          <w:szCs w:val="24"/>
          <w:lang w:eastAsia="en-GB"/>
        </w:rPr>
        <w:t>at the same time without</w:t>
      </w:r>
      <w:r w:rsidR="00671BD4" w:rsidRPr="00EA1A19">
        <w:rPr>
          <w:rFonts w:cs="Times New Roman"/>
          <w:noProof/>
          <w:sz w:val="24"/>
          <w:szCs w:val="24"/>
          <w:lang w:eastAsia="en-GB"/>
        </w:rPr>
        <w:t xml:space="preserve"> ever</w:t>
      </w:r>
      <w:r w:rsidR="0041618E" w:rsidRPr="00EA1A19">
        <w:rPr>
          <w:rFonts w:cs="Times New Roman"/>
          <w:noProof/>
          <w:sz w:val="24"/>
          <w:szCs w:val="24"/>
          <w:lang w:eastAsia="en-GB"/>
        </w:rPr>
        <w:t xml:space="preserve"> converging towards one another</w:t>
      </w:r>
      <w:r w:rsidR="001D5F46" w:rsidRPr="00EA1A19">
        <w:rPr>
          <w:rFonts w:cs="Times New Roman"/>
          <w:noProof/>
          <w:sz w:val="24"/>
          <w:szCs w:val="24"/>
          <w:lang w:eastAsia="en-GB"/>
        </w:rPr>
        <w:t xml:space="preserve">. However, </w:t>
      </w:r>
      <w:r w:rsidR="0041618E" w:rsidRPr="00EA1A19">
        <w:rPr>
          <w:rFonts w:cs="Times New Roman"/>
          <w:noProof/>
          <w:sz w:val="24"/>
          <w:szCs w:val="24"/>
          <w:lang w:eastAsia="en-GB"/>
        </w:rPr>
        <w:t>the results</w:t>
      </w:r>
      <w:r w:rsidR="002A67E5" w:rsidRPr="00EA1A19">
        <w:rPr>
          <w:rFonts w:cs="Times New Roman"/>
          <w:noProof/>
          <w:sz w:val="24"/>
          <w:szCs w:val="24"/>
          <w:lang w:eastAsia="en-GB"/>
        </w:rPr>
        <w:t xml:space="preserve"> </w:t>
      </w:r>
      <w:r w:rsidR="00A6763F" w:rsidRPr="00EA1A19">
        <w:rPr>
          <w:rFonts w:cs="Times New Roman"/>
          <w:noProof/>
          <w:sz w:val="24"/>
          <w:szCs w:val="24"/>
          <w:lang w:eastAsia="en-GB"/>
        </w:rPr>
        <w:t>show</w:t>
      </w:r>
      <w:r w:rsidR="002A67E5" w:rsidRPr="00EA1A19">
        <w:rPr>
          <w:rFonts w:cs="Times New Roman"/>
          <w:noProof/>
          <w:sz w:val="24"/>
          <w:szCs w:val="24"/>
          <w:lang w:eastAsia="en-GB"/>
        </w:rPr>
        <w:t xml:space="preserve"> that the reverse does not hold: </w:t>
      </w:r>
      <w:r w:rsidR="007B6897" w:rsidRPr="00EA1A19">
        <w:rPr>
          <w:rFonts w:cs="Times New Roman"/>
          <w:noProof/>
          <w:sz w:val="24"/>
          <w:szCs w:val="24"/>
          <w:lang w:eastAsia="en-GB"/>
        </w:rPr>
        <w:t xml:space="preserve">a simple trial-by-trial model of </w:t>
      </w:r>
      <w:r w:rsidR="001D5F46" w:rsidRPr="00EA1A19">
        <w:rPr>
          <w:rFonts w:cs="Times New Roman"/>
          <w:noProof/>
          <w:sz w:val="24"/>
          <w:szCs w:val="24"/>
          <w:lang w:eastAsia="en-GB"/>
        </w:rPr>
        <w:t>confidence matching implies interdependence</w:t>
      </w:r>
      <w:r w:rsidR="00AE68FB" w:rsidRPr="00EA1A19">
        <w:rPr>
          <w:rFonts w:cs="Times New Roman"/>
          <w:noProof/>
          <w:sz w:val="24"/>
          <w:szCs w:val="24"/>
          <w:lang w:eastAsia="en-GB"/>
        </w:rPr>
        <w:t xml:space="preserve"> in confidence</w:t>
      </w:r>
      <w:r w:rsidR="00100FBD" w:rsidRPr="00EA1A19">
        <w:rPr>
          <w:rFonts w:cs="Times New Roman"/>
          <w:noProof/>
          <w:sz w:val="24"/>
          <w:szCs w:val="24"/>
          <w:lang w:eastAsia="en-GB"/>
        </w:rPr>
        <w:t>.</w:t>
      </w:r>
    </w:p>
    <w:p w14:paraId="08E86A6F" w14:textId="04F508AB" w:rsidR="00CD6D3E" w:rsidRDefault="004D0B08" w:rsidP="00AE3AA5">
      <w:pPr>
        <w:spacing w:after="0" w:line="240" w:lineRule="auto"/>
        <w:jc w:val="center"/>
        <w:rPr>
          <w:rFonts w:cs="Times New Roman"/>
          <w:sz w:val="24"/>
          <w:szCs w:val="24"/>
        </w:rPr>
      </w:pPr>
      <w:r>
        <w:rPr>
          <w:rFonts w:cs="Times New Roman"/>
          <w:noProof/>
          <w:sz w:val="24"/>
          <w:szCs w:val="24"/>
          <w:lang w:eastAsia="en-GB"/>
        </w:rPr>
        <w:drawing>
          <wp:inline distT="0" distB="0" distL="0" distR="0" wp14:anchorId="475A48B6" wp14:editId="29F72F13">
            <wp:extent cx="5848428" cy="453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B_new_Serial_V2.png"/>
                    <pic:cNvPicPr/>
                  </pic:nvPicPr>
                  <pic:blipFill>
                    <a:blip r:embed="rId13">
                      <a:extLst>
                        <a:ext uri="{28A0092B-C50C-407E-A947-70E740481C1C}">
                          <a14:useLocalDpi xmlns:a14="http://schemas.microsoft.com/office/drawing/2010/main" val="0"/>
                        </a:ext>
                      </a:extLst>
                    </a:blip>
                    <a:stretch>
                      <a:fillRect/>
                    </a:stretch>
                  </pic:blipFill>
                  <pic:spPr>
                    <a:xfrm>
                      <a:off x="0" y="0"/>
                      <a:ext cx="5848428" cy="4538345"/>
                    </a:xfrm>
                    <a:prstGeom prst="rect">
                      <a:avLst/>
                    </a:prstGeom>
                  </pic:spPr>
                </pic:pic>
              </a:graphicData>
            </a:graphic>
          </wp:inline>
        </w:drawing>
      </w:r>
    </w:p>
    <w:p w14:paraId="06D787C6" w14:textId="5DCF1EDE" w:rsidR="007B1774" w:rsidRPr="00A27FAA" w:rsidRDefault="000D28D2" w:rsidP="007B1774">
      <w:pPr>
        <w:pStyle w:val="Caption"/>
        <w:spacing w:before="0" w:after="60"/>
        <w:jc w:val="both"/>
        <w:rPr>
          <w:b w:val="0"/>
          <w:vanish/>
          <w:szCs w:val="20"/>
          <w:specVanish/>
        </w:rPr>
      </w:pPr>
      <w:r w:rsidRPr="00A27FAA">
        <w:rPr>
          <w:szCs w:val="20"/>
        </w:rPr>
        <w:t>Figure 5</w:t>
      </w:r>
      <w:r w:rsidR="007B1774" w:rsidRPr="00A27FAA">
        <w:rPr>
          <w:szCs w:val="20"/>
        </w:rPr>
        <w:t xml:space="preserve">. </w:t>
      </w:r>
      <w:r w:rsidR="007B1774" w:rsidRPr="00A27FAA">
        <w:rPr>
          <w:rFonts w:cs="Times New Roman"/>
          <w:b w:val="0"/>
          <w:szCs w:val="20"/>
        </w:rPr>
        <w:t>Trial-by-trial confidence matching</w:t>
      </w:r>
    </w:p>
    <w:p w14:paraId="734FEBFC" w14:textId="3CFBC409" w:rsidR="00A47344" w:rsidRPr="00A27FAA" w:rsidRDefault="007B1774" w:rsidP="007B1774">
      <w:pPr>
        <w:spacing w:after="360" w:line="240" w:lineRule="auto"/>
        <w:jc w:val="both"/>
        <w:rPr>
          <w:rFonts w:cs="Times New Roman"/>
          <w:sz w:val="20"/>
          <w:szCs w:val="20"/>
        </w:rPr>
      </w:pPr>
      <w:r w:rsidRPr="00A27FAA">
        <w:rPr>
          <w:sz w:val="20"/>
          <w:szCs w:val="20"/>
        </w:rPr>
        <w:t xml:space="preserve">. </w:t>
      </w:r>
      <w:r w:rsidRPr="00A27FAA">
        <w:rPr>
          <w:b/>
          <w:sz w:val="20"/>
          <w:szCs w:val="20"/>
        </w:rPr>
        <w:t>(A</w:t>
      </w:r>
      <w:r w:rsidR="001F793E" w:rsidRPr="00A27FAA">
        <w:rPr>
          <w:b/>
          <w:sz w:val="20"/>
          <w:szCs w:val="20"/>
        </w:rPr>
        <w:t xml:space="preserve">) </w:t>
      </w:r>
      <w:r w:rsidR="0054472A" w:rsidRPr="00A27FAA">
        <w:rPr>
          <w:sz w:val="20"/>
          <w:szCs w:val="20"/>
        </w:rPr>
        <w:t>Model: i</w:t>
      </w:r>
      <w:r w:rsidR="001F793E" w:rsidRPr="00A27FAA">
        <w:rPr>
          <w:sz w:val="20"/>
          <w:szCs w:val="20"/>
        </w:rPr>
        <w:t>nterdependence in confidence</w:t>
      </w:r>
      <w:r w:rsidRPr="00A27FAA">
        <w:rPr>
          <w:rFonts w:cs="Times New Roman"/>
          <w:sz w:val="20"/>
          <w:szCs w:val="20"/>
        </w:rPr>
        <w:t>.</w:t>
      </w:r>
      <w:r w:rsidR="00207E72" w:rsidRPr="00A27FAA">
        <w:rPr>
          <w:rFonts w:cs="Times New Roman"/>
          <w:sz w:val="20"/>
          <w:szCs w:val="20"/>
        </w:rPr>
        <w:t xml:space="preserve"> </w:t>
      </w:r>
      <w:r w:rsidRPr="00A27FAA">
        <w:rPr>
          <w:sz w:val="20"/>
          <w:szCs w:val="20"/>
        </w:rPr>
        <w:t xml:space="preserve">Coefficients (y-axis) from a </w:t>
      </w:r>
      <w:r w:rsidR="00207E72" w:rsidRPr="00A27FAA">
        <w:rPr>
          <w:sz w:val="20"/>
          <w:szCs w:val="20"/>
        </w:rPr>
        <w:t>multiple</w:t>
      </w:r>
      <w:r w:rsidRPr="00A27FAA">
        <w:rPr>
          <w:sz w:val="20"/>
          <w:szCs w:val="20"/>
        </w:rPr>
        <w:t xml:space="preserve"> </w:t>
      </w:r>
      <w:r w:rsidR="00E3749A">
        <w:rPr>
          <w:sz w:val="20"/>
          <w:szCs w:val="20"/>
        </w:rPr>
        <w:t xml:space="preserve">linear </w:t>
      </w:r>
      <w:r w:rsidRPr="00A27FAA">
        <w:rPr>
          <w:sz w:val="20"/>
          <w:szCs w:val="20"/>
        </w:rPr>
        <w:t xml:space="preserve">regression encoding </w:t>
      </w:r>
      <w:r w:rsidR="00207E72" w:rsidRPr="00A27FAA">
        <w:rPr>
          <w:sz w:val="20"/>
          <w:szCs w:val="20"/>
        </w:rPr>
        <w:t>the degree to which</w:t>
      </w:r>
      <w:r w:rsidRPr="00A27FAA">
        <w:rPr>
          <w:sz w:val="20"/>
          <w:szCs w:val="20"/>
        </w:rPr>
        <w:t xml:space="preserve"> </w:t>
      </w:r>
      <w:r w:rsidR="00312AEB" w:rsidRPr="00A27FAA">
        <w:rPr>
          <w:sz w:val="20"/>
          <w:szCs w:val="20"/>
        </w:rPr>
        <w:t xml:space="preserve">an agent’s </w:t>
      </w:r>
      <w:r w:rsidRPr="00A27FAA">
        <w:rPr>
          <w:sz w:val="20"/>
          <w:szCs w:val="20"/>
        </w:rPr>
        <w:t>confidence</w:t>
      </w:r>
      <w:r w:rsidR="006451F0" w:rsidRPr="00A27FAA">
        <w:rPr>
          <w:sz w:val="20"/>
          <w:szCs w:val="20"/>
        </w:rPr>
        <w:t xml:space="preserve"> on trial </w:t>
      </w:r>
      <m:oMath>
        <m:r>
          <w:rPr>
            <w:rFonts w:ascii="Cambria Math" w:hAnsi="Cambria Math"/>
            <w:sz w:val="20"/>
            <w:szCs w:val="20"/>
          </w:rPr>
          <m:t>t</m:t>
        </m:r>
      </m:oMath>
      <w:r w:rsidRPr="00A27FAA">
        <w:rPr>
          <w:sz w:val="20"/>
          <w:szCs w:val="20"/>
        </w:rPr>
        <w:t xml:space="preserve"> is influenced by </w:t>
      </w:r>
      <w:r w:rsidR="00312AEB" w:rsidRPr="00A27FAA">
        <w:rPr>
          <w:sz w:val="20"/>
          <w:szCs w:val="20"/>
        </w:rPr>
        <w:t>its</w:t>
      </w:r>
      <w:r w:rsidRPr="00A27FAA">
        <w:rPr>
          <w:sz w:val="20"/>
          <w:szCs w:val="20"/>
        </w:rPr>
        <w:t xml:space="preserve"> partner’s confidence</w:t>
      </w:r>
      <w:r w:rsidR="006451F0" w:rsidRPr="00A27FAA">
        <w:rPr>
          <w:sz w:val="20"/>
          <w:szCs w:val="20"/>
        </w:rPr>
        <w:t xml:space="preserve"> on trial </w:t>
      </w:r>
      <m:oMath>
        <m:r>
          <w:rPr>
            <w:rFonts w:ascii="Cambria Math" w:hAnsi="Cambria Math"/>
            <w:sz w:val="20"/>
            <w:szCs w:val="20"/>
          </w:rPr>
          <m:t>t-1</m:t>
        </m:r>
      </m:oMath>
      <w:r w:rsidRPr="00A27FAA">
        <w:rPr>
          <w:sz w:val="20"/>
          <w:szCs w:val="20"/>
        </w:rPr>
        <w:t xml:space="preserve">. The agent uses </w:t>
      </w:r>
      <w:r w:rsidR="00600DC6" w:rsidRPr="00A27FAA">
        <w:rPr>
          <w:sz w:val="20"/>
          <w:szCs w:val="20"/>
        </w:rPr>
        <w:t>prediction-error learning</w:t>
      </w:r>
      <w:r w:rsidRPr="00A27FAA">
        <w:rPr>
          <w:sz w:val="20"/>
          <w:szCs w:val="20"/>
        </w:rPr>
        <w:t xml:space="preserve"> to estimate its partner’s mean confidence and uses this estimate to </w:t>
      </w:r>
      <w:r w:rsidR="00207E72" w:rsidRPr="00A27FAA">
        <w:rPr>
          <w:sz w:val="20"/>
          <w:szCs w:val="20"/>
        </w:rPr>
        <w:t>adapt</w:t>
      </w:r>
      <w:r w:rsidRPr="00A27FAA">
        <w:rPr>
          <w:sz w:val="20"/>
          <w:szCs w:val="20"/>
        </w:rPr>
        <w:t xml:space="preserve"> its subjective mapping; </w:t>
      </w:r>
      <w:r w:rsidR="00207E72" w:rsidRPr="00A27FAA">
        <w:rPr>
          <w:sz w:val="20"/>
          <w:szCs w:val="20"/>
        </w:rPr>
        <w:t>the adaptation</w:t>
      </w:r>
      <w:r w:rsidRPr="00A27FAA">
        <w:rPr>
          <w:sz w:val="20"/>
          <w:szCs w:val="20"/>
        </w:rPr>
        <w:t xml:space="preserve"> </w:t>
      </w:r>
      <w:r w:rsidR="00207E72" w:rsidRPr="00A27FAA">
        <w:rPr>
          <w:sz w:val="20"/>
          <w:szCs w:val="20"/>
        </w:rPr>
        <w:t>rate (</w:t>
      </w:r>
      <m:oMath>
        <m:r>
          <w:rPr>
            <w:rFonts w:ascii="Cambria Math" w:hAnsi="Cambria Math"/>
            <w:sz w:val="20"/>
            <w:szCs w:val="20"/>
          </w:rPr>
          <m:t>γ</m:t>
        </m:r>
      </m:oMath>
      <w:r w:rsidR="00312AEB" w:rsidRPr="00A27FAA">
        <w:rPr>
          <w:rFonts w:eastAsiaTheme="minorEastAsia"/>
          <w:sz w:val="20"/>
          <w:szCs w:val="20"/>
        </w:rPr>
        <w:t>; x-axis</w:t>
      </w:r>
      <w:r w:rsidR="00207E72" w:rsidRPr="00A27FAA">
        <w:rPr>
          <w:rFonts w:eastAsiaTheme="minorEastAsia"/>
          <w:sz w:val="20"/>
          <w:szCs w:val="20"/>
        </w:rPr>
        <w:t>) describes the degree of adaptation</w:t>
      </w:r>
      <w:r w:rsidRPr="00A27FAA">
        <w:rPr>
          <w:rFonts w:eastAsiaTheme="minorEastAsia"/>
          <w:sz w:val="20"/>
          <w:szCs w:val="20"/>
        </w:rPr>
        <w:t>.</w:t>
      </w:r>
      <w:r w:rsidR="00207E72" w:rsidRPr="00A27FAA">
        <w:rPr>
          <w:rFonts w:eastAsiaTheme="minorEastAsia"/>
          <w:sz w:val="20"/>
          <w:szCs w:val="20"/>
        </w:rPr>
        <w:t xml:space="preserve"> </w:t>
      </w:r>
      <w:r w:rsidR="00312AEB" w:rsidRPr="00A27FAA">
        <w:rPr>
          <w:sz w:val="20"/>
          <w:szCs w:val="20"/>
        </w:rPr>
        <w:t>We included the stimulus (</w:t>
      </w:r>
      <m:oMath>
        <m:r>
          <w:rPr>
            <w:rFonts w:ascii="Cambria Math" w:hAnsi="Cambria Math"/>
            <w:sz w:val="20"/>
            <w:szCs w:val="20"/>
          </w:rPr>
          <m:t>t-1</m:t>
        </m:r>
      </m:oMath>
      <w:r w:rsidR="00312AEB" w:rsidRPr="00A27FAA">
        <w:rPr>
          <w:sz w:val="20"/>
          <w:szCs w:val="20"/>
        </w:rPr>
        <w:t xml:space="preserve"> and </w:t>
      </w:r>
      <m:oMath>
        <m:r>
          <w:rPr>
            <w:rFonts w:ascii="Cambria Math" w:hAnsi="Cambria Math"/>
            <w:sz w:val="20"/>
            <w:szCs w:val="20"/>
          </w:rPr>
          <m:t>t</m:t>
        </m:r>
      </m:oMath>
      <w:r w:rsidR="00312AEB" w:rsidRPr="00A27FAA">
        <w:rPr>
          <w:sz w:val="20"/>
          <w:szCs w:val="20"/>
        </w:rPr>
        <w:t>) and the agent’s own confidence (</w:t>
      </w:r>
      <m:oMath>
        <m:r>
          <w:rPr>
            <w:rFonts w:ascii="Cambria Math" w:hAnsi="Cambria Math"/>
            <w:sz w:val="20"/>
            <w:szCs w:val="20"/>
          </w:rPr>
          <m:t>t-1</m:t>
        </m:r>
      </m:oMath>
      <w:r w:rsidR="00312AEB" w:rsidRPr="00A27FAA">
        <w:rPr>
          <w:sz w:val="20"/>
          <w:szCs w:val="20"/>
        </w:rPr>
        <w:t xml:space="preserve">) as nuisance predictors. </w:t>
      </w:r>
      <w:r w:rsidR="00207E72" w:rsidRPr="00A27FAA">
        <w:rPr>
          <w:rFonts w:eastAsiaTheme="minorEastAsia"/>
          <w:sz w:val="20"/>
          <w:szCs w:val="20"/>
        </w:rPr>
        <w:t>Each black dot is data averaged across 10</w:t>
      </w:r>
      <w:r w:rsidR="00207E72" w:rsidRPr="00A27FAA">
        <w:rPr>
          <w:rFonts w:eastAsiaTheme="minorEastAsia"/>
          <w:sz w:val="20"/>
          <w:szCs w:val="20"/>
          <w:vertAlign w:val="superscript"/>
        </w:rPr>
        <w:t>5</w:t>
      </w:r>
      <w:r w:rsidR="00207E72" w:rsidRPr="00A27FAA">
        <w:rPr>
          <w:rFonts w:eastAsiaTheme="minorEastAsia"/>
          <w:sz w:val="20"/>
          <w:szCs w:val="20"/>
        </w:rPr>
        <w:t xml:space="preserve"> simulat</w:t>
      </w:r>
      <w:r w:rsidR="00314607" w:rsidRPr="00A27FAA">
        <w:rPr>
          <w:rFonts w:eastAsiaTheme="minorEastAsia"/>
          <w:sz w:val="20"/>
          <w:szCs w:val="20"/>
        </w:rPr>
        <w:t>ed experiments</w:t>
      </w:r>
      <w:r w:rsidR="00207E72" w:rsidRPr="00A27FAA">
        <w:rPr>
          <w:rFonts w:eastAsiaTheme="minorEastAsia"/>
          <w:sz w:val="20"/>
          <w:szCs w:val="20"/>
        </w:rPr>
        <w:t>.</w:t>
      </w:r>
      <w:r w:rsidR="00312AEB" w:rsidRPr="00A27FAA">
        <w:rPr>
          <w:rFonts w:eastAsiaTheme="minorEastAsia"/>
          <w:sz w:val="20"/>
          <w:szCs w:val="20"/>
        </w:rPr>
        <w:t xml:space="preserve"> </w:t>
      </w:r>
      <w:r w:rsidR="00312AEB" w:rsidRPr="00A27FAA">
        <w:rPr>
          <w:sz w:val="20"/>
          <w:szCs w:val="20"/>
        </w:rPr>
        <w:t>Error bars are 1 SEM.</w:t>
      </w:r>
      <w:r w:rsidR="00312AEB" w:rsidRPr="00A27FAA">
        <w:rPr>
          <w:rFonts w:eastAsiaTheme="minorEastAsia"/>
          <w:sz w:val="20"/>
          <w:szCs w:val="20"/>
        </w:rPr>
        <w:t xml:space="preserve"> </w:t>
      </w:r>
      <w:r w:rsidR="00312AEB" w:rsidRPr="00A27FAA">
        <w:rPr>
          <w:rFonts w:eastAsiaTheme="minorEastAsia"/>
          <w:b/>
          <w:sz w:val="20"/>
          <w:szCs w:val="20"/>
        </w:rPr>
        <w:t xml:space="preserve">(B) </w:t>
      </w:r>
      <w:r w:rsidR="00312AEB" w:rsidRPr="00A27FAA">
        <w:rPr>
          <w:rFonts w:eastAsiaTheme="minorEastAsia"/>
          <w:sz w:val="20"/>
          <w:szCs w:val="20"/>
        </w:rPr>
        <w:t>Model: dynamics of confidence. The model predicts (</w:t>
      </w:r>
      <w:r w:rsidR="00312AEB" w:rsidRPr="00A27FAA">
        <w:rPr>
          <w:rFonts w:eastAsiaTheme="minorEastAsia"/>
          <w:i/>
          <w:sz w:val="20"/>
          <w:szCs w:val="20"/>
        </w:rPr>
        <w:t>top</w:t>
      </w:r>
      <w:r w:rsidR="00312AEB" w:rsidRPr="00A27FAA">
        <w:rPr>
          <w:rFonts w:eastAsiaTheme="minorEastAsia"/>
          <w:sz w:val="20"/>
          <w:szCs w:val="20"/>
        </w:rPr>
        <w:t>) that adaptation (</w:t>
      </w:r>
      <m:oMath>
        <m:r>
          <w:rPr>
            <w:rFonts w:ascii="Cambria Math" w:hAnsi="Cambria Math"/>
            <w:sz w:val="20"/>
            <w:szCs w:val="20"/>
          </w:rPr>
          <m:t>γ</m:t>
        </m:r>
        <m:r>
          <w:rPr>
            <w:rFonts w:ascii="Cambria Math" w:eastAsiaTheme="minorEastAsia" w:hAnsi="Cambria Math"/>
            <w:sz w:val="20"/>
            <w:szCs w:val="20"/>
          </w:rPr>
          <m:t>&gt;0</m:t>
        </m:r>
      </m:oMath>
      <w:r w:rsidR="00312AEB" w:rsidRPr="00A27FAA">
        <w:rPr>
          <w:rFonts w:eastAsiaTheme="minorEastAsia"/>
          <w:sz w:val="20"/>
          <w:szCs w:val="20"/>
        </w:rPr>
        <w:t>) causes a convergence in mean confidence and (</w:t>
      </w:r>
      <w:r w:rsidR="00312AEB" w:rsidRPr="00A27FAA">
        <w:rPr>
          <w:rFonts w:eastAsiaTheme="minorEastAsia"/>
          <w:i/>
          <w:sz w:val="20"/>
          <w:szCs w:val="20"/>
        </w:rPr>
        <w:t>bottom</w:t>
      </w:r>
      <w:r w:rsidR="00312AEB" w:rsidRPr="00A27FAA">
        <w:rPr>
          <w:rFonts w:eastAsiaTheme="minorEastAsia"/>
          <w:sz w:val="20"/>
          <w:szCs w:val="20"/>
        </w:rPr>
        <w:t xml:space="preserve">) that </w:t>
      </w:r>
      <w:r w:rsidR="00312AEB" w:rsidRPr="00A27FAA">
        <w:rPr>
          <w:rFonts w:cs="Times New Roman"/>
          <w:sz w:val="20"/>
          <w:szCs w:val="20"/>
        </w:rPr>
        <w:t xml:space="preserve">the </w:t>
      </w:r>
      <w:r w:rsidR="00312AEB" w:rsidRPr="00A27FAA">
        <w:rPr>
          <w:rFonts w:cs="Times New Roman"/>
          <w:i/>
          <w:sz w:val="20"/>
          <w:szCs w:val="20"/>
        </w:rPr>
        <w:t>magnitudes</w:t>
      </w:r>
      <w:r w:rsidR="00312AEB" w:rsidRPr="00A27FAA">
        <w:rPr>
          <w:rFonts w:cs="Times New Roman"/>
          <w:sz w:val="20"/>
          <w:szCs w:val="20"/>
        </w:rPr>
        <w:t xml:space="preserve"> of </w:t>
      </w:r>
      <w:r w:rsidR="00312AEB" w:rsidRPr="00A27FAA">
        <w:rPr>
          <w:rFonts w:cs="Times New Roman"/>
          <w:sz w:val="20"/>
          <w:szCs w:val="20"/>
        </w:rPr>
        <w:lastRenderedPageBreak/>
        <w:t xml:space="preserve">group members’ mean confidence,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/2</m:t>
        </m:r>
      </m:oMath>
      <w:r w:rsidR="00312AEB" w:rsidRPr="00A27FAA">
        <w:rPr>
          <w:rFonts w:eastAsiaTheme="minorEastAsia" w:cs="Times New Roman"/>
          <w:sz w:val="20"/>
          <w:szCs w:val="20"/>
        </w:rPr>
        <w:t xml:space="preserve">, is more variable than the </w:t>
      </w:r>
      <w:r w:rsidR="00312AEB" w:rsidRPr="00A27FAA">
        <w:rPr>
          <w:rFonts w:eastAsiaTheme="minorEastAsia" w:cs="Times New Roman"/>
          <w:i/>
          <w:sz w:val="20"/>
          <w:szCs w:val="20"/>
        </w:rPr>
        <w:t>differences</w:t>
      </w:r>
      <w:r w:rsidR="00312AEB" w:rsidRPr="00A27FAA">
        <w:rPr>
          <w:rFonts w:eastAsiaTheme="minorEastAsia" w:cs="Times New Roman"/>
          <w:sz w:val="20"/>
          <w:szCs w:val="20"/>
        </w:rPr>
        <w:t xml:space="preserve"> in their mean confidence,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m:t>
        </m:r>
      </m:oMath>
      <w:r w:rsidR="00312AEB" w:rsidRPr="00A27FAA">
        <w:rPr>
          <w:rFonts w:eastAsiaTheme="minorEastAsia" w:cs="Times New Roman"/>
          <w:sz w:val="20"/>
          <w:szCs w:val="20"/>
        </w:rPr>
        <w:t>.</w:t>
      </w:r>
      <w:r w:rsidR="00DE7ACA" w:rsidRPr="00A27FAA">
        <w:rPr>
          <w:rFonts w:eastAsiaTheme="minorEastAsia"/>
          <w:sz w:val="20"/>
          <w:szCs w:val="20"/>
        </w:rPr>
        <w:t xml:space="preserve"> We created the time series using a sliding window, at each time point computing the measure of interest as the average from trial </w:t>
      </w:r>
      <m:oMath>
        <m:r>
          <w:rPr>
            <w:rFonts w:ascii="Cambria Math" w:eastAsiaTheme="minorEastAsia" w:hAnsi="Cambria Math"/>
            <w:sz w:val="20"/>
            <w:szCs w:val="20"/>
          </w:rPr>
          <m:t>t-k</m:t>
        </m:r>
      </m:oMath>
      <w:r w:rsidR="00DE7ACA" w:rsidRPr="00A27FAA">
        <w:rPr>
          <w:rFonts w:eastAsiaTheme="minorEastAsia"/>
          <w:sz w:val="20"/>
          <w:szCs w:val="20"/>
        </w:rPr>
        <w:t xml:space="preserve"> to trial </w:t>
      </w:r>
      <w:r w:rsidR="00DE7ACA" w:rsidRPr="00A27FAA">
        <w:rPr>
          <w:rFonts w:eastAsiaTheme="minorEastAsia"/>
          <w:i/>
          <w:sz w:val="20"/>
          <w:szCs w:val="20"/>
        </w:rPr>
        <w:t>t</w:t>
      </w:r>
      <w:r w:rsidR="00DE7ACA" w:rsidRPr="00A27FAA">
        <w:rPr>
          <w:rFonts w:eastAsiaTheme="minorEastAsia"/>
          <w:sz w:val="20"/>
          <w:szCs w:val="20"/>
        </w:rPr>
        <w:t xml:space="preserve"> where </w:t>
      </w:r>
      <m:oMath>
        <m:r>
          <w:rPr>
            <w:rFonts w:ascii="Cambria Math" w:eastAsiaTheme="minorEastAsia" w:hAnsi="Cambria Math"/>
            <w:sz w:val="20"/>
            <w:szCs w:val="20"/>
          </w:rPr>
          <m:t>k=17</m:t>
        </m:r>
      </m:oMath>
      <w:r w:rsidR="00DE7ACA" w:rsidRPr="00A27FAA">
        <w:rPr>
          <w:rFonts w:eastAsiaTheme="minorEastAsia"/>
          <w:sz w:val="20"/>
          <w:szCs w:val="20"/>
        </w:rPr>
        <w:t xml:space="preserve"> (we used a fairly large </w:t>
      </w:r>
      <m:oMath>
        <m:r>
          <w:rPr>
            <w:rFonts w:ascii="Cambria Math" w:eastAsiaTheme="minorEastAsia" w:hAnsi="Cambria Math"/>
            <w:sz w:val="20"/>
            <w:szCs w:val="20"/>
          </w:rPr>
          <m:t>k</m:t>
        </m:r>
      </m:oMath>
      <w:r w:rsidR="00DE7ACA" w:rsidRPr="00A27FAA">
        <w:rPr>
          <w:rFonts w:eastAsiaTheme="minorEastAsia"/>
          <w:sz w:val="20"/>
          <w:szCs w:val="20"/>
        </w:rPr>
        <w:t xml:space="preserve"> for ease of illustration). The plots show data from one simulated experiment where the agents’ adaptation rate was set to </w:t>
      </w:r>
      <m:oMath>
        <m:r>
          <w:rPr>
            <w:rFonts w:ascii="Cambria Math" w:hAnsi="Cambria Math"/>
            <w:sz w:val="20"/>
            <w:szCs w:val="20"/>
          </w:rPr>
          <m:t>γ=.2</m:t>
        </m:r>
      </m:oMath>
      <w:r w:rsidR="00DE7ACA" w:rsidRPr="00A27FAA">
        <w:rPr>
          <w:rFonts w:eastAsiaTheme="minorEastAsia"/>
          <w:sz w:val="20"/>
          <w:szCs w:val="20"/>
        </w:rPr>
        <w:t>.</w:t>
      </w:r>
      <w:r w:rsidR="00312AEB" w:rsidRPr="00A27FAA">
        <w:rPr>
          <w:rFonts w:eastAsiaTheme="minorEastAsia"/>
          <w:sz w:val="20"/>
          <w:szCs w:val="20"/>
        </w:rPr>
        <w:t xml:space="preserve">  </w:t>
      </w:r>
      <w:r w:rsidR="00312AEB" w:rsidRPr="00A27FAA">
        <w:rPr>
          <w:rFonts w:eastAsiaTheme="minorEastAsia"/>
          <w:b/>
          <w:sz w:val="20"/>
          <w:szCs w:val="20"/>
        </w:rPr>
        <w:t>(C)</w:t>
      </w:r>
      <w:r w:rsidR="00312AEB" w:rsidRPr="00A27FAA">
        <w:rPr>
          <w:rFonts w:eastAsiaTheme="minorEastAsia"/>
          <w:sz w:val="20"/>
          <w:szCs w:val="20"/>
        </w:rPr>
        <w:t xml:space="preserve"> Behaviour: interdependence in confidence.</w:t>
      </w:r>
      <w:r w:rsidR="00314607" w:rsidRPr="00A27FAA">
        <w:rPr>
          <w:rFonts w:eastAsiaTheme="minorEastAsia"/>
          <w:sz w:val="20"/>
          <w:szCs w:val="20"/>
        </w:rPr>
        <w:t xml:space="preserve"> </w:t>
      </w:r>
      <w:r w:rsidR="00312AEB" w:rsidRPr="00A27FAA">
        <w:rPr>
          <w:rFonts w:eastAsiaTheme="minorEastAsia"/>
          <w:sz w:val="20"/>
          <w:szCs w:val="20"/>
        </w:rPr>
        <w:t xml:space="preserve">Same analysis as in panel (A). </w:t>
      </w:r>
      <w:r w:rsidR="00D80E4F" w:rsidRPr="00A27FAA">
        <w:rPr>
          <w:sz w:val="20"/>
          <w:szCs w:val="20"/>
        </w:rPr>
        <w:t>We note that the interdependence extends several trials back in time (</w:t>
      </w:r>
      <w:r w:rsidR="00D80E4F" w:rsidRPr="00A27FAA">
        <w:rPr>
          <w:b/>
          <w:sz w:val="20"/>
          <w:szCs w:val="20"/>
        </w:rPr>
        <w:t>Supplementary Figure 9A</w:t>
      </w:r>
      <w:r w:rsidR="00D80E4F" w:rsidRPr="00A27FAA">
        <w:rPr>
          <w:sz w:val="20"/>
          <w:szCs w:val="20"/>
        </w:rPr>
        <w:t>)</w:t>
      </w:r>
      <w:r w:rsidR="00D80E4F" w:rsidRPr="00A27FAA">
        <w:rPr>
          <w:b/>
          <w:sz w:val="20"/>
          <w:szCs w:val="20"/>
        </w:rPr>
        <w:t xml:space="preserve"> </w:t>
      </w:r>
      <w:r w:rsidR="00D80E4F" w:rsidRPr="00A27FAA">
        <w:rPr>
          <w:sz w:val="20"/>
          <w:szCs w:val="20"/>
        </w:rPr>
        <w:t>and</w:t>
      </w:r>
      <w:r w:rsidR="00D80E4F" w:rsidRPr="00A27FAA">
        <w:rPr>
          <w:b/>
          <w:sz w:val="20"/>
          <w:szCs w:val="20"/>
        </w:rPr>
        <w:t xml:space="preserve"> </w:t>
      </w:r>
      <w:r w:rsidR="00D80E4F" w:rsidRPr="00A27FAA">
        <w:rPr>
          <w:sz w:val="20"/>
          <w:szCs w:val="20"/>
        </w:rPr>
        <w:t>that the degree to which participants influenced each other was correlated (</w:t>
      </w:r>
      <w:r w:rsidR="00D80E4F" w:rsidRPr="00A27FAA">
        <w:rPr>
          <w:b/>
          <w:sz w:val="20"/>
          <w:szCs w:val="20"/>
        </w:rPr>
        <w:t>Supplementary Figure 9B</w:t>
      </w:r>
      <w:r w:rsidR="00D80E4F" w:rsidRPr="00A27FAA">
        <w:rPr>
          <w:sz w:val="20"/>
          <w:szCs w:val="20"/>
        </w:rPr>
        <w:t xml:space="preserve">). </w:t>
      </w:r>
      <w:r w:rsidR="00AC0B6F" w:rsidRPr="00A27FAA">
        <w:rPr>
          <w:sz w:val="20"/>
          <w:szCs w:val="20"/>
        </w:rPr>
        <w:t xml:space="preserve">The dashed line </w:t>
      </w:r>
      <w:r w:rsidR="00312AEB" w:rsidRPr="00A27FAA">
        <w:rPr>
          <w:sz w:val="20"/>
          <w:szCs w:val="20"/>
        </w:rPr>
        <w:t>indicates</w:t>
      </w:r>
      <w:r w:rsidR="00015E5C" w:rsidRPr="00A27FAA">
        <w:rPr>
          <w:sz w:val="20"/>
          <w:szCs w:val="20"/>
        </w:rPr>
        <w:t xml:space="preserve"> the </w:t>
      </w:r>
      <w:r w:rsidR="00312AEB" w:rsidRPr="00A27FAA">
        <w:rPr>
          <w:sz w:val="20"/>
          <w:szCs w:val="20"/>
        </w:rPr>
        <w:t>average</w:t>
      </w:r>
      <w:r w:rsidR="00015E5C" w:rsidRPr="00A27FAA">
        <w:rPr>
          <w:sz w:val="20"/>
          <w:szCs w:val="20"/>
        </w:rPr>
        <w:t xml:space="preserve"> coefficient observed</w:t>
      </w:r>
      <w:r w:rsidR="00AC0B6F" w:rsidRPr="00A27FAA">
        <w:rPr>
          <w:sz w:val="20"/>
          <w:szCs w:val="20"/>
        </w:rPr>
        <w:t xml:space="preserve"> across experiments</w:t>
      </w:r>
      <w:r w:rsidR="00015E5C" w:rsidRPr="00A27FAA">
        <w:rPr>
          <w:sz w:val="20"/>
          <w:szCs w:val="20"/>
        </w:rPr>
        <w:t xml:space="preserve"> and participants</w:t>
      </w:r>
      <w:r w:rsidR="00AC0B6F" w:rsidRPr="00A27FAA">
        <w:rPr>
          <w:sz w:val="20"/>
          <w:szCs w:val="20"/>
        </w:rPr>
        <w:t xml:space="preserve">. </w:t>
      </w:r>
      <w:r w:rsidR="005067F6" w:rsidRPr="00A27FAA">
        <w:rPr>
          <w:sz w:val="20"/>
          <w:szCs w:val="20"/>
        </w:rPr>
        <w:t>Each black dot is data averaged across participants</w:t>
      </w:r>
      <w:r w:rsidR="00763E8D" w:rsidRPr="00A27FAA">
        <w:rPr>
          <w:sz w:val="20"/>
          <w:szCs w:val="20"/>
        </w:rPr>
        <w:t>.</w:t>
      </w:r>
      <w:r w:rsidR="005067F6" w:rsidRPr="00A27FAA">
        <w:rPr>
          <w:sz w:val="20"/>
          <w:szCs w:val="20"/>
        </w:rPr>
        <w:t xml:space="preserve"> </w:t>
      </w:r>
      <w:r w:rsidR="00763E8D" w:rsidRPr="00A27FAA">
        <w:rPr>
          <w:sz w:val="20"/>
          <w:szCs w:val="20"/>
        </w:rPr>
        <w:t>E</w:t>
      </w:r>
      <w:r w:rsidR="00864344" w:rsidRPr="00A27FAA">
        <w:rPr>
          <w:sz w:val="20"/>
          <w:szCs w:val="20"/>
        </w:rPr>
        <w:t>ach</w:t>
      </w:r>
      <w:r w:rsidR="005067F6" w:rsidRPr="00A27FAA">
        <w:rPr>
          <w:sz w:val="20"/>
          <w:szCs w:val="20"/>
        </w:rPr>
        <w:t xml:space="preserve"> coloured </w:t>
      </w:r>
      <w:r w:rsidR="00864344" w:rsidRPr="00A27FAA">
        <w:rPr>
          <w:sz w:val="20"/>
          <w:szCs w:val="20"/>
        </w:rPr>
        <w:t xml:space="preserve">dot is a participant. </w:t>
      </w:r>
      <w:r w:rsidR="002240FF" w:rsidRPr="00A27FAA">
        <w:rPr>
          <w:sz w:val="20"/>
          <w:szCs w:val="20"/>
        </w:rPr>
        <w:t>Error bars are 1 SEM.</w:t>
      </w:r>
      <w:r w:rsidRPr="00A27FAA">
        <w:rPr>
          <w:rFonts w:eastAsiaTheme="minorEastAsia"/>
          <w:sz w:val="20"/>
          <w:szCs w:val="20"/>
        </w:rPr>
        <w:t xml:space="preserve"> </w:t>
      </w:r>
      <w:r w:rsidRPr="00A27FAA">
        <w:rPr>
          <w:rFonts w:cs="Times New Roman"/>
          <w:b/>
          <w:sz w:val="20"/>
          <w:szCs w:val="20"/>
        </w:rPr>
        <w:t>(</w:t>
      </w:r>
      <w:r w:rsidR="00DE7ACA" w:rsidRPr="00A27FAA">
        <w:rPr>
          <w:rFonts w:cs="Times New Roman"/>
          <w:b/>
          <w:sz w:val="20"/>
          <w:szCs w:val="20"/>
        </w:rPr>
        <w:t>D</w:t>
      </w:r>
      <w:r w:rsidRPr="00A27FAA">
        <w:rPr>
          <w:rFonts w:cs="Times New Roman"/>
          <w:b/>
          <w:sz w:val="20"/>
          <w:szCs w:val="20"/>
        </w:rPr>
        <w:t>)</w:t>
      </w:r>
      <w:r w:rsidRPr="00A27FAA">
        <w:rPr>
          <w:rFonts w:cs="Times New Roman"/>
          <w:sz w:val="20"/>
          <w:szCs w:val="20"/>
        </w:rPr>
        <w:t xml:space="preserve"> </w:t>
      </w:r>
      <w:r w:rsidR="00DE7ACA" w:rsidRPr="00A27FAA">
        <w:rPr>
          <w:rFonts w:cs="Times New Roman"/>
          <w:sz w:val="20"/>
          <w:szCs w:val="20"/>
        </w:rPr>
        <w:t>Behaviour: d</w:t>
      </w:r>
      <w:r w:rsidR="005774AE" w:rsidRPr="00A27FAA">
        <w:rPr>
          <w:rFonts w:cs="Times New Roman"/>
          <w:sz w:val="20"/>
          <w:szCs w:val="20"/>
        </w:rPr>
        <w:t>ynamics of confidence</w:t>
      </w:r>
      <w:r w:rsidR="00207E72" w:rsidRPr="00A27FAA">
        <w:rPr>
          <w:rFonts w:cs="Times New Roman"/>
          <w:sz w:val="20"/>
          <w:szCs w:val="20"/>
        </w:rPr>
        <w:t>.</w:t>
      </w:r>
      <w:r w:rsidR="008A3675" w:rsidRPr="00A27FAA">
        <w:rPr>
          <w:rFonts w:cs="Times New Roman"/>
          <w:sz w:val="20"/>
          <w:szCs w:val="20"/>
        </w:rPr>
        <w:t xml:space="preserve"> The </w:t>
      </w:r>
      <w:r w:rsidR="00015E5C" w:rsidRPr="00A27FAA">
        <w:rPr>
          <w:rFonts w:cs="Times New Roman"/>
          <w:sz w:val="20"/>
          <w:szCs w:val="20"/>
        </w:rPr>
        <w:t>variance</w:t>
      </w:r>
      <w:r w:rsidR="008A3675" w:rsidRPr="00A27FAA">
        <w:rPr>
          <w:rFonts w:cs="Times New Roman"/>
          <w:sz w:val="20"/>
          <w:szCs w:val="20"/>
        </w:rPr>
        <w:t xml:space="preserve"> of </w:t>
      </w:r>
      <w:r w:rsidR="00015E5C" w:rsidRPr="00A27FAA">
        <w:rPr>
          <w:rFonts w:cs="Times New Roman"/>
          <w:sz w:val="20"/>
          <w:szCs w:val="20"/>
        </w:rPr>
        <w:t xml:space="preserve">the magnitudes of </w:t>
      </w:r>
      <w:r w:rsidR="008A3675" w:rsidRPr="00A27FAA">
        <w:rPr>
          <w:rFonts w:cs="Times New Roman"/>
          <w:sz w:val="20"/>
          <w:szCs w:val="20"/>
        </w:rPr>
        <w:t xml:space="preserve">group members’ mean confidence, </w:t>
      </w:r>
      <m:oMath>
        <m:r>
          <m:rPr>
            <m:sty m:val="p"/>
          </m:rPr>
          <w:rPr>
            <w:rFonts w:ascii="Cambria Math" w:hAnsi="Cambria Math" w:cs="Times New Roman"/>
            <w:sz w:val="20"/>
            <w:szCs w:val="20"/>
          </w:rPr>
          <m:t>var</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/2)</m:t>
        </m:r>
      </m:oMath>
      <w:r w:rsidR="008A3675" w:rsidRPr="00A27FAA">
        <w:rPr>
          <w:rFonts w:eastAsiaTheme="minorEastAsia" w:cs="Times New Roman"/>
          <w:sz w:val="20"/>
          <w:szCs w:val="20"/>
        </w:rPr>
        <w:t xml:space="preserve">, is higher than the </w:t>
      </w:r>
      <w:r w:rsidR="00015E5C" w:rsidRPr="00A27FAA">
        <w:rPr>
          <w:rFonts w:eastAsiaTheme="minorEastAsia" w:cs="Times New Roman"/>
          <w:sz w:val="20"/>
          <w:szCs w:val="20"/>
        </w:rPr>
        <w:t>variance</w:t>
      </w:r>
      <w:r w:rsidR="008A3675" w:rsidRPr="00A27FAA">
        <w:rPr>
          <w:rFonts w:eastAsiaTheme="minorEastAsia" w:cs="Times New Roman"/>
          <w:sz w:val="20"/>
          <w:szCs w:val="20"/>
        </w:rPr>
        <w:t xml:space="preserve"> of their difference</w:t>
      </w:r>
      <w:r w:rsidR="00015E5C" w:rsidRPr="00A27FAA">
        <w:rPr>
          <w:rFonts w:eastAsiaTheme="minorEastAsia" w:cs="Times New Roman"/>
          <w:sz w:val="20"/>
          <w:szCs w:val="20"/>
        </w:rPr>
        <w:t>s</w:t>
      </w:r>
      <w:r w:rsidR="008A3675" w:rsidRPr="00A27FAA">
        <w:rPr>
          <w:rFonts w:eastAsiaTheme="minorEastAsia" w:cs="Times New Roman"/>
          <w:sz w:val="20"/>
          <w:szCs w:val="20"/>
        </w:rPr>
        <w:t xml:space="preserve"> in mean </w:t>
      </w:r>
      <w:r w:rsidR="00015E5C" w:rsidRPr="00A27FAA">
        <w:rPr>
          <w:rFonts w:eastAsiaTheme="minorEastAsia" w:cs="Times New Roman"/>
          <w:sz w:val="20"/>
          <w:szCs w:val="20"/>
        </w:rPr>
        <w:t xml:space="preserve">confidence, </w:t>
      </w:r>
      <w:proofErr w:type="spellStart"/>
      <w:r w:rsidR="00015E5C" w:rsidRPr="00A27FAA">
        <w:rPr>
          <w:rFonts w:cs="Times New Roman"/>
          <w:sz w:val="20"/>
          <w:szCs w:val="20"/>
        </w:rPr>
        <w:t>var</w:t>
      </w:r>
      <w:proofErr w:type="spellEnd"/>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m:t>
        </m:r>
      </m:oMath>
      <w:r w:rsidR="00015E5C" w:rsidRPr="00A27FAA">
        <w:rPr>
          <w:rFonts w:eastAsiaTheme="minorEastAsia" w:cs="Times New Roman"/>
          <w:sz w:val="20"/>
          <w:szCs w:val="20"/>
        </w:rPr>
        <w:t>.</w:t>
      </w:r>
      <w:r w:rsidR="00AA01EC" w:rsidRPr="00A27FAA">
        <w:rPr>
          <w:rFonts w:eastAsiaTheme="minorEastAsia" w:cs="Times New Roman"/>
          <w:sz w:val="20"/>
          <w:szCs w:val="20"/>
        </w:rPr>
        <w:t xml:space="preserve"> </w:t>
      </w:r>
      <w:r w:rsidR="006E1A25" w:rsidRPr="00A27FAA">
        <w:rPr>
          <w:rFonts w:eastAsiaTheme="minorEastAsia" w:cs="Times New Roman"/>
          <w:sz w:val="20"/>
          <w:szCs w:val="20"/>
        </w:rPr>
        <w:t xml:space="preserve">Here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oMath>
      <w:r w:rsidR="006E1A25" w:rsidRPr="00A27FAA">
        <w:rPr>
          <w:rFonts w:eastAsiaTheme="minorEastAsia"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oMath>
      <w:r w:rsidR="006E1A25" w:rsidRPr="00A27FAA">
        <w:rPr>
          <w:rFonts w:eastAsiaTheme="minorEastAsia" w:cs="Times New Roman"/>
          <w:sz w:val="20"/>
          <w:szCs w:val="20"/>
        </w:rPr>
        <w:t xml:space="preserve"> were created using a sliding window </w:t>
      </w:r>
      <w:r w:rsidR="006E1A25" w:rsidRPr="00A27FAA">
        <w:rPr>
          <w:rFonts w:eastAsiaTheme="minorEastAsia"/>
          <w:sz w:val="20"/>
          <w:szCs w:val="20"/>
        </w:rPr>
        <w:t xml:space="preserve">where </w:t>
      </w:r>
      <m:oMath>
        <m:r>
          <w:rPr>
            <w:rFonts w:ascii="Cambria Math" w:eastAsiaTheme="minorEastAsia" w:hAnsi="Cambria Math"/>
            <w:sz w:val="20"/>
            <w:szCs w:val="20"/>
          </w:rPr>
          <m:t>k=7</m:t>
        </m:r>
      </m:oMath>
      <w:r w:rsidR="006E1A25" w:rsidRPr="00A27FAA">
        <w:rPr>
          <w:rFonts w:eastAsiaTheme="minorEastAsia" w:cs="Times New Roman"/>
          <w:sz w:val="20"/>
          <w:szCs w:val="20"/>
        </w:rPr>
        <w:t xml:space="preserve">. </w:t>
      </w:r>
      <w:r w:rsidR="00AA01EC" w:rsidRPr="00A27FAA">
        <w:rPr>
          <w:rFonts w:eastAsiaTheme="minorEastAsia" w:cs="Times New Roman"/>
          <w:sz w:val="20"/>
          <w:szCs w:val="20"/>
        </w:rPr>
        <w:t xml:space="preserve">Importantly, </w:t>
      </w:r>
      <w:r w:rsidR="0080653A">
        <w:rPr>
          <w:rFonts w:eastAsiaTheme="minorEastAsia" w:cs="Times New Roman"/>
          <w:sz w:val="20"/>
          <w:szCs w:val="20"/>
        </w:rPr>
        <w:t>this</w:t>
      </w:r>
      <w:r w:rsidR="00B35C1E" w:rsidRPr="00A27FAA">
        <w:rPr>
          <w:rFonts w:eastAsiaTheme="minorEastAsia" w:cs="Times New Roman"/>
          <w:sz w:val="20"/>
          <w:szCs w:val="20"/>
        </w:rPr>
        <w:t xml:space="preserve"> analysis is biased against </w:t>
      </w:r>
      <w:r w:rsidR="00DE7ACA" w:rsidRPr="00A27FAA">
        <w:rPr>
          <w:rFonts w:eastAsiaTheme="minorEastAsia" w:cs="Times New Roman"/>
          <w:sz w:val="20"/>
          <w:szCs w:val="20"/>
        </w:rPr>
        <w:t>the model prediction</w:t>
      </w:r>
      <w:r w:rsidR="00B35C1E" w:rsidRPr="00A27FAA">
        <w:rPr>
          <w:rFonts w:eastAsiaTheme="minorEastAsia" w:cs="Times New Roman"/>
          <w:sz w:val="20"/>
          <w:szCs w:val="20"/>
        </w:rPr>
        <w:t xml:space="preserve">: when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oMath>
      <w:r w:rsidR="00B35C1E" w:rsidRPr="00A27FAA">
        <w:rPr>
          <w:rFonts w:eastAsiaTheme="minorEastAsia"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oMath>
      <w:r w:rsidR="00B35C1E" w:rsidRPr="00A27FAA">
        <w:rPr>
          <w:rFonts w:eastAsiaTheme="minorEastAsia" w:cs="Times New Roman"/>
          <w:sz w:val="20"/>
          <w:szCs w:val="20"/>
        </w:rPr>
        <w:t xml:space="preserve"> </w:t>
      </w:r>
      <w:r w:rsidR="00DE7ACA" w:rsidRPr="00A27FAA">
        <w:rPr>
          <w:rFonts w:eastAsiaTheme="minorEastAsia" w:cs="Times New Roman"/>
          <w:sz w:val="20"/>
          <w:szCs w:val="20"/>
        </w:rPr>
        <w:t>are created by</w:t>
      </w:r>
      <w:r w:rsidR="00B35C1E" w:rsidRPr="00A27FAA">
        <w:rPr>
          <w:rFonts w:eastAsiaTheme="minorEastAsia" w:cs="Times New Roman"/>
          <w:sz w:val="20"/>
          <w:szCs w:val="20"/>
        </w:rPr>
        <w:t xml:space="preserve"> </w:t>
      </w:r>
      <w:r w:rsidR="00DE7ACA" w:rsidRPr="00A27FAA">
        <w:rPr>
          <w:rFonts w:eastAsiaTheme="minorEastAsia" w:cs="Times New Roman"/>
          <w:sz w:val="20"/>
          <w:szCs w:val="20"/>
        </w:rPr>
        <w:t>sampling</w:t>
      </w:r>
      <w:r w:rsidR="00B35C1E" w:rsidRPr="00A27FAA">
        <w:rPr>
          <w:rFonts w:eastAsiaTheme="minorEastAsia" w:cs="Times New Roman"/>
          <w:sz w:val="20"/>
          <w:szCs w:val="20"/>
        </w:rPr>
        <w:t xml:space="preserve"> uniformly from the range 1 to 6, then</w:t>
      </w:r>
      <w:r w:rsidR="00DE7ACA" w:rsidRPr="00A27FAA">
        <w:rPr>
          <w:rFonts w:eastAsiaTheme="minorEastAsia" w:cs="Times New Roman"/>
          <w:sz w:val="20"/>
          <w:szCs w:val="20"/>
        </w:rPr>
        <w:t xml:space="preserve"> the expected variance </w:t>
      </w:r>
      <w:r w:rsidR="006E1A25">
        <w:rPr>
          <w:rFonts w:eastAsiaTheme="minorEastAsia" w:cs="Times New Roman"/>
          <w:sz w:val="20"/>
          <w:szCs w:val="20"/>
        </w:rPr>
        <w:t xml:space="preserve">is higher </w:t>
      </w:r>
      <w:r w:rsidR="00DE7ACA" w:rsidRPr="00A27FAA">
        <w:rPr>
          <w:rFonts w:eastAsiaTheme="minorEastAsia" w:cs="Times New Roman"/>
          <w:sz w:val="20"/>
          <w:szCs w:val="20"/>
        </w:rPr>
        <w:t xml:space="preserve">for </w:t>
      </w:r>
      <w:proofErr w:type="spellStart"/>
      <w:r w:rsidR="00DE7ACA" w:rsidRPr="00A27FAA">
        <w:rPr>
          <w:rFonts w:cs="Times New Roman"/>
          <w:sz w:val="20"/>
          <w:szCs w:val="20"/>
        </w:rPr>
        <w:t>var</w:t>
      </w:r>
      <w:proofErr w:type="spellEnd"/>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m:t>
        </m:r>
      </m:oMath>
      <w:r w:rsidR="00DE7ACA" w:rsidRPr="00A27FAA">
        <w:rPr>
          <w:rFonts w:eastAsiaTheme="minorEastAsia" w:cs="Times New Roman"/>
          <w:sz w:val="20"/>
          <w:szCs w:val="20"/>
        </w:rPr>
        <w:t xml:space="preserve"> than for </w:t>
      </w:r>
      <m:oMath>
        <m:r>
          <m:rPr>
            <m:sty m:val="p"/>
          </m:rPr>
          <w:rPr>
            <w:rFonts w:ascii="Cambria Math" w:hAnsi="Cambria Math" w:cs="Times New Roman"/>
            <w:sz w:val="20"/>
            <w:szCs w:val="20"/>
          </w:rPr>
          <m:t>var</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eastAsiaTheme="minorEastAsia" w:hAnsi="Cambria Math" w:cs="Times New Roman"/>
            <w:sz w:val="20"/>
            <w:szCs w:val="20"/>
          </w:rPr>
          <m:t>/2)</m:t>
        </m:r>
      </m:oMath>
      <w:r w:rsidR="00A27FAA" w:rsidRPr="00A27FAA">
        <w:rPr>
          <w:rFonts w:eastAsiaTheme="minorEastAsia" w:cs="Times New Roman"/>
          <w:sz w:val="20"/>
          <w:szCs w:val="20"/>
        </w:rPr>
        <w:t xml:space="preserve">. </w:t>
      </w:r>
      <w:r w:rsidR="005774AE" w:rsidRPr="00A27FAA">
        <w:rPr>
          <w:rFonts w:eastAsiaTheme="minorEastAsia" w:cs="Times New Roman"/>
          <w:sz w:val="20"/>
          <w:szCs w:val="20"/>
        </w:rPr>
        <w:t>Each dot is a dyad.</w:t>
      </w:r>
    </w:p>
    <w:p w14:paraId="1E6AA372" w14:textId="4AE66C98" w:rsidR="00D4208D" w:rsidRPr="000448BE" w:rsidRDefault="005E785E" w:rsidP="006C4F74">
      <w:pPr>
        <w:spacing w:after="120" w:line="240" w:lineRule="auto"/>
        <w:jc w:val="both"/>
        <w:rPr>
          <w:rFonts w:cs="Times New Roman"/>
          <w:sz w:val="24"/>
          <w:szCs w:val="24"/>
        </w:rPr>
      </w:pPr>
      <w:r>
        <w:rPr>
          <w:rFonts w:cs="Times New Roman"/>
          <w:sz w:val="24"/>
          <w:szCs w:val="24"/>
        </w:rPr>
        <w:t>In summary, c</w:t>
      </w:r>
      <w:r w:rsidR="003347BB" w:rsidRPr="003347BB">
        <w:rPr>
          <w:rFonts w:cs="Times New Roman"/>
          <w:sz w:val="24"/>
          <w:szCs w:val="24"/>
        </w:rPr>
        <w:t xml:space="preserve">onfidence matching may be a good strategy for </w:t>
      </w:r>
      <w:r w:rsidR="00DD6894">
        <w:rPr>
          <w:rFonts w:cs="Times New Roman"/>
          <w:sz w:val="24"/>
          <w:szCs w:val="24"/>
        </w:rPr>
        <w:t xml:space="preserve">reducing miscommunication among individuals. </w:t>
      </w:r>
      <w:r w:rsidR="00D4208D" w:rsidRPr="000448BE">
        <w:rPr>
          <w:rFonts w:cs="Times New Roman"/>
          <w:sz w:val="24"/>
          <w:szCs w:val="24"/>
        </w:rPr>
        <w:t xml:space="preserve">First, </w:t>
      </w:r>
      <w:r w:rsidR="006C4F74">
        <w:rPr>
          <w:rFonts w:cs="Times New Roman"/>
          <w:sz w:val="24"/>
          <w:szCs w:val="24"/>
        </w:rPr>
        <w:t xml:space="preserve">confidence matching </w:t>
      </w:r>
      <w:r w:rsidR="00D4208D" w:rsidRPr="000448BE">
        <w:rPr>
          <w:rFonts w:cs="Times New Roman"/>
          <w:sz w:val="24"/>
          <w:szCs w:val="24"/>
        </w:rPr>
        <w:t xml:space="preserve">is computationally </w:t>
      </w:r>
      <w:r w:rsidR="006C4F74">
        <w:rPr>
          <w:rFonts w:cs="Times New Roman"/>
          <w:sz w:val="24"/>
          <w:szCs w:val="24"/>
        </w:rPr>
        <w:t>inexpensive</w:t>
      </w:r>
      <w:r w:rsidR="00D4208D" w:rsidRPr="000448BE">
        <w:rPr>
          <w:rFonts w:cs="Times New Roman"/>
          <w:sz w:val="24"/>
          <w:szCs w:val="24"/>
        </w:rPr>
        <w:t>. People</w:t>
      </w:r>
      <w:r w:rsidR="00B312B1" w:rsidRPr="000448BE">
        <w:rPr>
          <w:rFonts w:cs="Times New Roman"/>
          <w:sz w:val="24"/>
          <w:szCs w:val="24"/>
        </w:rPr>
        <w:t xml:space="preserve"> </w:t>
      </w:r>
      <w:r w:rsidR="003D49B3" w:rsidRPr="000448BE">
        <w:rPr>
          <w:rFonts w:cs="Times New Roman"/>
          <w:sz w:val="24"/>
          <w:szCs w:val="24"/>
        </w:rPr>
        <w:t xml:space="preserve">do not have to infer </w:t>
      </w:r>
      <w:r w:rsidR="00CE197F" w:rsidRPr="000448BE">
        <w:rPr>
          <w:rFonts w:cs="Times New Roman"/>
          <w:sz w:val="24"/>
          <w:szCs w:val="24"/>
        </w:rPr>
        <w:t xml:space="preserve">latent states or functions but only </w:t>
      </w:r>
      <w:r w:rsidR="00560CC1" w:rsidRPr="000448BE">
        <w:rPr>
          <w:rFonts w:cs="Times New Roman"/>
          <w:sz w:val="24"/>
          <w:szCs w:val="24"/>
        </w:rPr>
        <w:t xml:space="preserve">have </w:t>
      </w:r>
      <w:r w:rsidR="00B312B1" w:rsidRPr="000448BE">
        <w:rPr>
          <w:rFonts w:cs="Times New Roman"/>
          <w:sz w:val="24"/>
          <w:szCs w:val="24"/>
        </w:rPr>
        <w:t>to track observable behaviours</w:t>
      </w:r>
      <w:r w:rsidR="00D4208D" w:rsidRPr="000448BE">
        <w:rPr>
          <w:rFonts w:cs="Times New Roman"/>
          <w:sz w:val="24"/>
          <w:szCs w:val="24"/>
        </w:rPr>
        <w:t xml:space="preserve">. Second, </w:t>
      </w:r>
      <w:r w:rsidR="00057357" w:rsidRPr="000448BE">
        <w:rPr>
          <w:rFonts w:cs="Times New Roman"/>
          <w:sz w:val="24"/>
          <w:szCs w:val="24"/>
        </w:rPr>
        <w:t>the strategy</w:t>
      </w:r>
      <w:r w:rsidR="00D4208D" w:rsidRPr="000448BE">
        <w:rPr>
          <w:rFonts w:cs="Times New Roman"/>
          <w:sz w:val="24"/>
          <w:szCs w:val="24"/>
        </w:rPr>
        <w:t xml:space="preserve"> fares best when people have similar </w:t>
      </w:r>
      <w:r w:rsidR="003347BB">
        <w:rPr>
          <w:rFonts w:cs="Times New Roman"/>
          <w:sz w:val="24"/>
          <w:szCs w:val="24"/>
        </w:rPr>
        <w:t xml:space="preserve">levels of </w:t>
      </w:r>
      <w:r w:rsidR="00D4208D" w:rsidRPr="000448BE">
        <w:rPr>
          <w:rFonts w:cs="Times New Roman"/>
          <w:sz w:val="24"/>
          <w:szCs w:val="24"/>
        </w:rPr>
        <w:t xml:space="preserve">expertise. </w:t>
      </w:r>
      <w:r w:rsidR="00642EEF">
        <w:rPr>
          <w:rFonts w:cs="Times New Roman"/>
          <w:sz w:val="24"/>
          <w:szCs w:val="24"/>
        </w:rPr>
        <w:t>Fortunately</w:t>
      </w:r>
      <w:r w:rsidR="00D4208D" w:rsidRPr="000448BE">
        <w:rPr>
          <w:rFonts w:cs="Times New Roman"/>
          <w:sz w:val="24"/>
          <w:szCs w:val="24"/>
        </w:rPr>
        <w:t xml:space="preserve">, </w:t>
      </w:r>
      <w:r w:rsidR="00642EEF">
        <w:rPr>
          <w:rFonts w:cs="Times New Roman"/>
          <w:sz w:val="24"/>
          <w:szCs w:val="24"/>
        </w:rPr>
        <w:t xml:space="preserve">that is often the case, as </w:t>
      </w:r>
      <w:r w:rsidR="00D4208D" w:rsidRPr="000448BE">
        <w:rPr>
          <w:rFonts w:cs="Times New Roman"/>
          <w:sz w:val="24"/>
          <w:szCs w:val="24"/>
        </w:rPr>
        <w:t>we tend to associate with f</w:t>
      </w:r>
      <w:r w:rsidR="006E3CDB">
        <w:rPr>
          <w:rFonts w:cs="Times New Roman"/>
          <w:sz w:val="24"/>
          <w:szCs w:val="24"/>
        </w:rPr>
        <w:t>riends, partners or colleagues</w:t>
      </w:r>
      <w:r w:rsidR="00D4208D" w:rsidRPr="000448BE">
        <w:rPr>
          <w:rFonts w:cs="Times New Roman"/>
          <w:sz w:val="24"/>
          <w:szCs w:val="24"/>
        </w:rPr>
        <w:t xml:space="preserve"> with whom we are</w:t>
      </w:r>
      <w:r w:rsidR="00642EEF">
        <w:rPr>
          <w:rFonts w:cs="Times New Roman"/>
          <w:sz w:val="24"/>
          <w:szCs w:val="24"/>
        </w:rPr>
        <w:t xml:space="preserve"> </w:t>
      </w:r>
      <w:r w:rsidR="00D4208D" w:rsidRPr="000448BE">
        <w:rPr>
          <w:rFonts w:cs="Times New Roman"/>
          <w:sz w:val="24"/>
          <w:szCs w:val="24"/>
        </w:rPr>
        <w:t xml:space="preserve">likely to share </w:t>
      </w:r>
      <w:r w:rsidR="00600B8C" w:rsidRPr="000448BE">
        <w:rPr>
          <w:rFonts w:cs="Times New Roman"/>
          <w:sz w:val="24"/>
          <w:szCs w:val="24"/>
        </w:rPr>
        <w:t>traits</w:t>
      </w:r>
      <w:r w:rsidR="00D4208D" w:rsidRPr="000448BE">
        <w:rPr>
          <w:rFonts w:cs="Times New Roman"/>
          <w:sz w:val="24"/>
          <w:szCs w:val="24"/>
        </w:rPr>
        <w:fldChar w:fldCharType="begin" w:fldLock="1"/>
      </w:r>
      <w:r w:rsidR="00076C63">
        <w:rPr>
          <w:rFonts w:cs="Times New Roman"/>
          <w:sz w:val="24"/>
          <w:szCs w:val="24"/>
        </w:rPr>
        <w:instrText>ADDIN CSL_CITATION { "citationItems" : [ { "id" : "ITEM-1", "itemData" : { "DOI" : "10.1146/annurev.soc.27.1.415", "ISSN" : "0360-0572", "author" : [ { "dropping-particle" : "", "family" : "McPherson", "given" : "Miller", "non-dropping-particle" : "", "parse-names" : false, "suffix" : "" }, { "dropping-particle" : "", "family" : "Smith-Lovin", "given" : "Lynn", "non-dropping-particle" : "", "parse-names" : false, "suffix" : "" }, { "dropping-particle" : "", "family" : "Cook", "given" : "James M", "non-dropping-particle" : "", "parse-names" : false, "suffix" : "" } ], "container-title" : "Annual Review of Sociology", "id" : "ITEM-1", "issue" : "1", "issued" : { "date-parts" : [ [ "2001", "8" ] ] }, "page" : "415-444", "title" : "Birds of a feather: homophily in social networks", "type" : "article-journal", "volume" : "27" }, "uris" : [ "http://www.mendeley.com/documents/?uuid=51c8ec8d-9eb9-40ba-b06b-eacec0c2c749" ] } ], "mendeley" : { "formattedCitation" : "&lt;sup&gt;25&lt;/sup&gt;", "plainTextFormattedCitation" : "25", "previouslyFormattedCitation" : "&lt;sup&gt;25&lt;/sup&gt;" }, "properties" : { "noteIndex" : 0 }, "schema" : "https://github.com/citation-style-language/schema/raw/master/csl-citation.json" }</w:instrText>
      </w:r>
      <w:r w:rsidR="00D4208D" w:rsidRPr="000448BE">
        <w:rPr>
          <w:rFonts w:cs="Times New Roman"/>
          <w:sz w:val="24"/>
          <w:szCs w:val="24"/>
        </w:rPr>
        <w:fldChar w:fldCharType="separate"/>
      </w:r>
      <w:r w:rsidR="000B50DB" w:rsidRPr="000B50DB">
        <w:rPr>
          <w:rFonts w:cs="Times New Roman"/>
          <w:noProof/>
          <w:sz w:val="24"/>
          <w:szCs w:val="24"/>
          <w:vertAlign w:val="superscript"/>
        </w:rPr>
        <w:t>25</w:t>
      </w:r>
      <w:r w:rsidR="00D4208D" w:rsidRPr="000448BE">
        <w:rPr>
          <w:rFonts w:cs="Times New Roman"/>
          <w:sz w:val="24"/>
          <w:szCs w:val="24"/>
        </w:rPr>
        <w:fldChar w:fldCharType="end"/>
      </w:r>
      <w:r w:rsidR="00D4208D" w:rsidRPr="000448BE">
        <w:rPr>
          <w:rFonts w:cs="Times New Roman"/>
          <w:sz w:val="24"/>
          <w:szCs w:val="24"/>
        </w:rPr>
        <w:t xml:space="preserve">. Lastly, even when people differ in </w:t>
      </w:r>
      <w:r w:rsidR="00600B8C" w:rsidRPr="000448BE">
        <w:rPr>
          <w:rFonts w:cs="Times New Roman"/>
          <w:sz w:val="24"/>
          <w:szCs w:val="24"/>
        </w:rPr>
        <w:t>expertise</w:t>
      </w:r>
      <w:r w:rsidR="00D4208D" w:rsidRPr="000448BE">
        <w:rPr>
          <w:rFonts w:cs="Times New Roman"/>
          <w:sz w:val="24"/>
          <w:szCs w:val="24"/>
        </w:rPr>
        <w:t xml:space="preserve">, </w:t>
      </w:r>
      <w:r w:rsidR="00010E78">
        <w:rPr>
          <w:rFonts w:cs="Times New Roman"/>
          <w:sz w:val="24"/>
          <w:szCs w:val="24"/>
        </w:rPr>
        <w:t xml:space="preserve">the strategy helps </w:t>
      </w:r>
      <w:r w:rsidR="00296EA0">
        <w:rPr>
          <w:rFonts w:cs="Times New Roman"/>
          <w:sz w:val="24"/>
          <w:szCs w:val="24"/>
        </w:rPr>
        <w:t>when</w:t>
      </w:r>
      <w:r w:rsidR="00010E78">
        <w:rPr>
          <w:rFonts w:cs="Times New Roman"/>
          <w:sz w:val="24"/>
          <w:szCs w:val="24"/>
        </w:rPr>
        <w:t xml:space="preserve"> the less competent is the more confident. In such cases</w:t>
      </w:r>
      <w:r w:rsidR="00D4208D" w:rsidRPr="000448BE">
        <w:rPr>
          <w:rFonts w:cs="Times New Roman"/>
          <w:sz w:val="24"/>
          <w:szCs w:val="24"/>
        </w:rPr>
        <w:t xml:space="preserve">, </w:t>
      </w:r>
      <w:r w:rsidR="006C4F74">
        <w:rPr>
          <w:rFonts w:cs="Times New Roman"/>
          <w:sz w:val="24"/>
          <w:szCs w:val="24"/>
        </w:rPr>
        <w:t xml:space="preserve">confidence matching </w:t>
      </w:r>
      <w:r w:rsidR="00010E78">
        <w:rPr>
          <w:rFonts w:cs="Times New Roman"/>
          <w:sz w:val="24"/>
          <w:szCs w:val="24"/>
        </w:rPr>
        <w:t>prompts people</w:t>
      </w:r>
      <w:r w:rsidR="00D4208D" w:rsidRPr="000448BE">
        <w:rPr>
          <w:rFonts w:cs="Times New Roman"/>
          <w:sz w:val="24"/>
          <w:szCs w:val="24"/>
        </w:rPr>
        <w:t xml:space="preserve"> </w:t>
      </w:r>
      <w:r w:rsidR="006C4F74">
        <w:rPr>
          <w:rFonts w:cs="Times New Roman"/>
          <w:sz w:val="24"/>
          <w:szCs w:val="24"/>
        </w:rPr>
        <w:t xml:space="preserve">to </w:t>
      </w:r>
      <w:r w:rsidR="00D4208D" w:rsidRPr="000448BE">
        <w:rPr>
          <w:rFonts w:cs="Times New Roman"/>
          <w:sz w:val="24"/>
          <w:szCs w:val="24"/>
        </w:rPr>
        <w:t xml:space="preserve">report their confidence in a </w:t>
      </w:r>
      <w:r w:rsidR="003347BB">
        <w:rPr>
          <w:rFonts w:cs="Times New Roman"/>
          <w:sz w:val="24"/>
          <w:szCs w:val="24"/>
        </w:rPr>
        <w:t>way</w:t>
      </w:r>
      <w:r w:rsidR="003347BB" w:rsidRPr="000448BE">
        <w:rPr>
          <w:rFonts w:cs="Times New Roman"/>
          <w:sz w:val="24"/>
          <w:szCs w:val="24"/>
        </w:rPr>
        <w:t xml:space="preserve"> </w:t>
      </w:r>
      <w:r w:rsidR="00D4208D" w:rsidRPr="000448BE">
        <w:rPr>
          <w:rFonts w:cs="Times New Roman"/>
          <w:sz w:val="24"/>
          <w:szCs w:val="24"/>
        </w:rPr>
        <w:t>that</w:t>
      </w:r>
      <w:r w:rsidR="00057357" w:rsidRPr="000448BE">
        <w:rPr>
          <w:rFonts w:cs="Times New Roman"/>
          <w:sz w:val="24"/>
          <w:szCs w:val="24"/>
        </w:rPr>
        <w:t xml:space="preserve"> better</w:t>
      </w:r>
      <w:r w:rsidR="00D4208D" w:rsidRPr="000448BE">
        <w:rPr>
          <w:rFonts w:cs="Times New Roman"/>
          <w:sz w:val="24"/>
          <w:szCs w:val="24"/>
        </w:rPr>
        <w:t xml:space="preserve"> reflects their relative </w:t>
      </w:r>
      <w:r w:rsidR="00296EA0">
        <w:rPr>
          <w:rFonts w:cs="Times New Roman"/>
          <w:sz w:val="24"/>
          <w:szCs w:val="24"/>
        </w:rPr>
        <w:t xml:space="preserve">levels of </w:t>
      </w:r>
      <w:r w:rsidR="00600B8C" w:rsidRPr="000448BE">
        <w:rPr>
          <w:rFonts w:cs="Times New Roman"/>
          <w:sz w:val="24"/>
          <w:szCs w:val="24"/>
        </w:rPr>
        <w:t>expertise</w:t>
      </w:r>
      <w:r w:rsidR="00D4208D" w:rsidRPr="000448BE">
        <w:rPr>
          <w:rFonts w:cs="Times New Roman"/>
          <w:sz w:val="24"/>
          <w:szCs w:val="24"/>
        </w:rPr>
        <w:t xml:space="preserve">. </w:t>
      </w:r>
      <w:r w:rsidR="003347BB">
        <w:rPr>
          <w:rFonts w:cs="Times New Roman"/>
          <w:sz w:val="24"/>
          <w:szCs w:val="24"/>
        </w:rPr>
        <w:t>T</w:t>
      </w:r>
      <w:r w:rsidR="00D4208D" w:rsidRPr="000448BE">
        <w:rPr>
          <w:rFonts w:cs="Times New Roman"/>
          <w:sz w:val="24"/>
          <w:szCs w:val="24"/>
        </w:rPr>
        <w:t xml:space="preserve">his “equilibrium” does not require that </w:t>
      </w:r>
      <w:r w:rsidR="00B312B1" w:rsidRPr="000448BE">
        <w:rPr>
          <w:rFonts w:cs="Times New Roman"/>
          <w:sz w:val="24"/>
          <w:szCs w:val="24"/>
        </w:rPr>
        <w:t>they</w:t>
      </w:r>
      <w:r w:rsidR="00057357" w:rsidRPr="000448BE">
        <w:rPr>
          <w:rFonts w:cs="Times New Roman"/>
          <w:sz w:val="24"/>
          <w:szCs w:val="24"/>
        </w:rPr>
        <w:t xml:space="preserve"> </w:t>
      </w:r>
      <w:r w:rsidR="00D4208D" w:rsidRPr="000448BE">
        <w:rPr>
          <w:rFonts w:cs="Times New Roman"/>
          <w:sz w:val="24"/>
          <w:szCs w:val="24"/>
        </w:rPr>
        <w:t xml:space="preserve">have insight into their own or others’ </w:t>
      </w:r>
      <w:r w:rsidR="00600B8C" w:rsidRPr="000448BE">
        <w:rPr>
          <w:rFonts w:cs="Times New Roman"/>
          <w:sz w:val="24"/>
          <w:szCs w:val="24"/>
        </w:rPr>
        <w:t>expertise</w:t>
      </w:r>
      <w:r w:rsidR="00D4208D" w:rsidRPr="000448BE">
        <w:rPr>
          <w:rFonts w:cs="Times New Roman"/>
          <w:sz w:val="24"/>
          <w:szCs w:val="24"/>
        </w:rPr>
        <w:t>; an insight that can</w:t>
      </w:r>
      <w:r w:rsidR="00623DF3">
        <w:rPr>
          <w:rFonts w:cs="Times New Roman"/>
          <w:sz w:val="24"/>
          <w:szCs w:val="24"/>
        </w:rPr>
        <w:t>not be taken for granted</w:t>
      </w:r>
      <w:r w:rsidR="00623DF3">
        <w:rPr>
          <w:rFonts w:cs="Times New Roman"/>
          <w:sz w:val="24"/>
          <w:szCs w:val="24"/>
        </w:rPr>
        <w:fldChar w:fldCharType="begin" w:fldLock="1"/>
      </w:r>
      <w:r w:rsidR="00076C63">
        <w:rPr>
          <w:rFonts w:cs="Times New Roman"/>
          <w:sz w:val="24"/>
          <w:szCs w:val="24"/>
        </w:rPr>
        <w:instrText>ADDIN CSL_CITATION { "citationItems" : [ { "id" : "ITEM-1", "itemData" : { "DOI" : "10.1126/science.1191883", "ISBN" : "1095-9203 (Electronic)\\r0036-8075 (Linking)", "ISSN" : "0036-8075", "PMID" : "20847276", "abstract" : "The ability to introspect about self-performance is key to human subjective experience, but the neuroanatomical basis of this ability is unknown. Such accurate introspection requires discriminating correct decisions from incorrect ones, a capacity that varies substantially across individuals. We dissociated variation in introspective ability from objective performance in a simple perceptual-decision task, allowing us to determine whether this interindividual variability was associated with a distinct neural basis. We show that introspective ability is correlated with gray matter volume in the anterior prefrontal cortex, a region that shows marked evolutionary development in humans. Moreover, interindividual variation in introspective ability is also correlated with white-matter microstructure connected with this area of the prefrontal cortex. Our findings point to a focal neuroanatomical substrate for introspective ability, a substrate distinct from that supporting primary perception.", "author" : [ { "dropping-particle" : "", "family" : "Fleming", "given" : "Stephen M.", "non-dropping-particle" : "", "parse-names" : false, "suffix" : "" }, { "dropping-particle" : "", "family" : "Weil", "given" : "Rimona S", "non-dropping-particle" : "", "parse-names" : false, "suffix" : "" }, { "dropping-particle" : "", "family" : "Nagy", "given" : "Zoltan", "non-dropping-particle" : "", "parse-names" : false, "suffix" : "" }, { "dropping-particle" : "", "family" : "Dolan", "given" : "Raymond J", "non-dropping-particle" : "", "parse-names" : false, "suffix" : "" }, { "dropping-particle" : "", "family" : "Rees", "given" : "Geraint", "non-dropping-particle" : "", "parse-names" : false, "suffix" : "" } ], "container-title" : "Science", "id" : "ITEM-1", "issue" : "5998", "issued" : { "date-parts" : [ [ "2010" ] ] }, "page" : "1541-1543", "title" : "Relating introspective accuracy to individual differences in brain structure.", "type" : "article-journal", "volume" : "329" }, "uris" : [ "http://www.mendeley.com/documents/?uuid=10cea2dd-8a94-4f95-967e-7965c7f2715a" ] }, { "id" : "ITEM-2", "itemData" : { "DOI" : "10.1073/pnas.1421692112", "ISBN" : "1421692112", "ISSN" : "0027-8424", "author" : [ { "dropping-particle" : "", "family" : "Mahmoodi", "given" : "Ali", "non-dropping-particle" : "", "parse-names" : false, "suffix" : "" }, { "dropping-particle" : "", "family" : "Bang", "given" : "Dan", "non-dropping-particle" : "", "parse-names" : false, "suffix" : "" }, { "dropping-particle" : "", "family" : "Olsen", "given" : "Karsten", "non-dropping-particle" : "", "parse-names" : false, "suffix" : "" }, { "dropping-particle" : "", "family" : "Zhao", "given" : "Yuanyuan Aimee", "non-dropping-particle" : "", "parse-names" : false, "suffix" : "" }, { "dropping-particle" : "", "family" : "Shi", "given" : "Zhenhao", "non-dropping-particle" : "", "parse-names" : false, "suffix" : "" }, { "dropping-particle" : "", "family" : "Broberg", "given" : "Kristina", "non-dropping-particle" : "", "parse-names" : false, "suffix" : "" }, { "dropping-particle" : "", "family" : "Safavi", "given" : "Shervin", "non-dropping-particle" : "", "parse-names" : false, "suffix" : "" }, { "dropping-particle" : "", "family" : "Han", "given" : "Shihui", "non-dropping-particle" : "", "parse-names" : false, "suffix" : "" }, { "dropping-particle" : "", "family" : "Nili Ahmadabadi", "given" : "Majid", "non-dropping-particle" : "", "parse-names" : false, "suffix" : "" }, { "dropping-particle" : "", "family" : "Frith", "given" : "Chris D.",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"Bahrami", "given" : "Bahador", "non-dropping-particle" : "", "parse-names" : false, "suffix" : "" } ], "container-title" : "Proceedings of the National Academy of Sciences", "id" : "ITEM-2", "issue" : "12", "issued" : { "date-parts" : [ [ "2015", "3", "9" ] ] }, "page" : "3835\u20133840", "title" : "Equality bias impairs collective decision-making across cultures", "type" : "article-journal", "volume" : "112" }, "uris" : [ "http://www.mendeley.com/documents/?uuid=cb3b2d4b-1ab4-4353-a984-1658b662a02a" ] } ], "mendeley" : { "formattedCitation" : "&lt;sup&gt;22,26&lt;/sup&gt;", "plainTextFormattedCitation" : "22,26", "previouslyFormattedCitation" : "&lt;sup&gt;22,26&lt;/sup&gt;" }, "properties" : { "noteIndex" : 0 }, "schema" : "https://github.com/citation-style-language/schema/raw/master/csl-citation.json" }</w:instrText>
      </w:r>
      <w:r w:rsidR="00623DF3">
        <w:rPr>
          <w:rFonts w:cs="Times New Roman"/>
          <w:sz w:val="24"/>
          <w:szCs w:val="24"/>
        </w:rPr>
        <w:fldChar w:fldCharType="separate"/>
      </w:r>
      <w:r w:rsidR="000B50DB" w:rsidRPr="000B50DB">
        <w:rPr>
          <w:rFonts w:cs="Times New Roman"/>
          <w:noProof/>
          <w:sz w:val="24"/>
          <w:szCs w:val="24"/>
          <w:vertAlign w:val="superscript"/>
        </w:rPr>
        <w:t>22,26</w:t>
      </w:r>
      <w:r w:rsidR="00623DF3">
        <w:rPr>
          <w:rFonts w:cs="Times New Roman"/>
          <w:sz w:val="24"/>
          <w:szCs w:val="24"/>
        </w:rPr>
        <w:fldChar w:fldCharType="end"/>
      </w:r>
      <w:r w:rsidR="00623DF3">
        <w:rPr>
          <w:rFonts w:cs="Times New Roman"/>
          <w:sz w:val="24"/>
          <w:szCs w:val="24"/>
        </w:rPr>
        <w:t xml:space="preserve">. </w:t>
      </w:r>
    </w:p>
    <w:p w14:paraId="51EDD36F" w14:textId="28351FCD" w:rsidR="00D237F8" w:rsidRDefault="007B2969" w:rsidP="00356B1A">
      <w:pPr>
        <w:spacing w:after="120" w:line="240" w:lineRule="auto"/>
        <w:jc w:val="both"/>
        <w:outlineLvl w:val="0"/>
        <w:rPr>
          <w:rFonts w:cs="Times New Roman"/>
          <w:sz w:val="24"/>
          <w:szCs w:val="24"/>
        </w:rPr>
      </w:pPr>
      <w:r w:rsidRPr="000448BE">
        <w:rPr>
          <w:rFonts w:cs="Times New Roman"/>
          <w:sz w:val="24"/>
          <w:szCs w:val="24"/>
        </w:rPr>
        <w:t xml:space="preserve">Our findings have implications for </w:t>
      </w:r>
      <w:r w:rsidR="006F3D52" w:rsidRPr="000448BE">
        <w:rPr>
          <w:rFonts w:cs="Times New Roman"/>
          <w:sz w:val="24"/>
          <w:szCs w:val="24"/>
        </w:rPr>
        <w:t xml:space="preserve">theories of confidence. </w:t>
      </w:r>
      <w:r w:rsidR="003347BB">
        <w:rPr>
          <w:rFonts w:cs="Times New Roman"/>
          <w:sz w:val="24"/>
          <w:szCs w:val="24"/>
        </w:rPr>
        <w:t>At the single-trial level</w:t>
      </w:r>
      <w:r w:rsidR="005E40FD">
        <w:rPr>
          <w:rFonts w:cs="Times New Roman"/>
          <w:sz w:val="24"/>
          <w:szCs w:val="24"/>
        </w:rPr>
        <w:t>, v</w:t>
      </w:r>
      <w:r w:rsidRPr="000448BE">
        <w:rPr>
          <w:rFonts w:cs="Times New Roman"/>
          <w:sz w:val="24"/>
          <w:szCs w:val="24"/>
        </w:rPr>
        <w:t xml:space="preserve">ariation in confidence for a constant stimulus is </w:t>
      </w:r>
      <w:r w:rsidR="009A6B66">
        <w:rPr>
          <w:rFonts w:cs="Times New Roman"/>
          <w:sz w:val="24"/>
          <w:szCs w:val="24"/>
        </w:rPr>
        <w:t xml:space="preserve">usually </w:t>
      </w:r>
      <w:r w:rsidRPr="000448BE">
        <w:rPr>
          <w:rFonts w:cs="Times New Roman"/>
          <w:sz w:val="24"/>
          <w:szCs w:val="24"/>
        </w:rPr>
        <w:t xml:space="preserve">assumed </w:t>
      </w:r>
      <w:r w:rsidRPr="00FC4316">
        <w:rPr>
          <w:rFonts w:cs="Times New Roman"/>
          <w:sz w:val="24"/>
          <w:szCs w:val="24"/>
        </w:rPr>
        <w:t xml:space="preserve">to reflect </w:t>
      </w:r>
      <w:r w:rsidR="00DD6894" w:rsidRPr="00FC4316">
        <w:rPr>
          <w:rFonts w:cs="Times New Roman"/>
          <w:sz w:val="24"/>
          <w:szCs w:val="24"/>
        </w:rPr>
        <w:t>noise</w:t>
      </w:r>
      <w:r w:rsidR="004A7FB7" w:rsidRPr="00FC4316">
        <w:rPr>
          <w:rFonts w:cs="Times New Roman"/>
          <w:sz w:val="24"/>
          <w:szCs w:val="24"/>
        </w:rPr>
        <w:t xml:space="preserve"> – either</w:t>
      </w:r>
      <w:r w:rsidRPr="00FC4316">
        <w:rPr>
          <w:rFonts w:cs="Times New Roman"/>
          <w:sz w:val="24"/>
          <w:szCs w:val="24"/>
        </w:rPr>
        <w:t xml:space="preserve"> in </w:t>
      </w:r>
      <w:r w:rsidR="006F3D52" w:rsidRPr="00FC4316">
        <w:rPr>
          <w:rFonts w:cs="Times New Roman"/>
          <w:sz w:val="24"/>
          <w:szCs w:val="24"/>
        </w:rPr>
        <w:t>the</w:t>
      </w:r>
      <w:r w:rsidRPr="00FC4316">
        <w:rPr>
          <w:rFonts w:cs="Times New Roman"/>
          <w:sz w:val="24"/>
          <w:szCs w:val="24"/>
        </w:rPr>
        <w:t xml:space="preserve"> </w:t>
      </w:r>
      <w:r w:rsidR="00B35FF4" w:rsidRPr="00FC4316">
        <w:rPr>
          <w:rFonts w:cs="Times New Roman"/>
          <w:sz w:val="24"/>
          <w:szCs w:val="24"/>
        </w:rPr>
        <w:t xml:space="preserve">encoding of the sensory evidence </w:t>
      </w:r>
      <w:r w:rsidRPr="00FC4316">
        <w:rPr>
          <w:rFonts w:cs="Times New Roman"/>
          <w:sz w:val="24"/>
          <w:szCs w:val="24"/>
        </w:rPr>
        <w:t>or</w:t>
      </w:r>
      <w:r w:rsidR="00DD6894" w:rsidRPr="00FC4316">
        <w:rPr>
          <w:rFonts w:cs="Times New Roman"/>
          <w:sz w:val="24"/>
          <w:szCs w:val="24"/>
        </w:rPr>
        <w:t xml:space="preserve"> </w:t>
      </w:r>
      <w:r w:rsidR="00EC49DE" w:rsidRPr="00FC4316">
        <w:rPr>
          <w:rFonts w:cs="Times New Roman"/>
          <w:sz w:val="24"/>
          <w:szCs w:val="24"/>
        </w:rPr>
        <w:t>in the read-</w:t>
      </w:r>
      <w:r w:rsidRPr="00FC4316">
        <w:rPr>
          <w:rFonts w:cs="Times New Roman"/>
          <w:sz w:val="24"/>
          <w:szCs w:val="24"/>
        </w:rPr>
        <w:t>out o</w:t>
      </w:r>
      <w:r w:rsidR="00B35FF4" w:rsidRPr="00FC4316">
        <w:rPr>
          <w:rFonts w:cs="Times New Roman"/>
          <w:sz w:val="24"/>
          <w:szCs w:val="24"/>
        </w:rPr>
        <w:t xml:space="preserve">f </w:t>
      </w:r>
      <w:r w:rsidR="004A7FB7" w:rsidRPr="00FC4316">
        <w:rPr>
          <w:rFonts w:cs="Times New Roman"/>
          <w:sz w:val="24"/>
          <w:szCs w:val="24"/>
        </w:rPr>
        <w:t>some</w:t>
      </w:r>
      <w:r w:rsidR="00B35FF4" w:rsidRPr="00FC4316">
        <w:rPr>
          <w:rFonts w:cs="Times New Roman"/>
          <w:sz w:val="24"/>
          <w:szCs w:val="24"/>
        </w:rPr>
        <w:t xml:space="preserve"> internal estimate of the evidence strength</w:t>
      </w:r>
      <w:r w:rsidR="004A7FB7" w:rsidRPr="00FC4316">
        <w:rPr>
          <w:rFonts w:cs="Times New Roman"/>
          <w:sz w:val="24"/>
          <w:szCs w:val="24"/>
        </w:rPr>
        <w:t xml:space="preserve"> for report</w:t>
      </w:r>
      <w:r w:rsidR="000F74E3" w:rsidRPr="00FC4316">
        <w:rPr>
          <w:rFonts w:cs="Times New Roman"/>
          <w:sz w:val="24"/>
          <w:szCs w:val="24"/>
        </w:rPr>
        <w:fldChar w:fldCharType="begin" w:fldLock="1"/>
      </w:r>
      <w:r w:rsidR="000B50DB" w:rsidRPr="00FC4316">
        <w:rPr>
          <w:rFonts w:cs="Times New Roman"/>
          <w:sz w:val="24"/>
          <w:szCs w:val="24"/>
        </w:rPr>
        <w:instrText>ADDIN CSL_CITATION { "citationItems" : [ { "id" : "ITEM-1", "itemData" : { "DOI" : "10.1016/j.concog.2011.09.021", "ISBN" : "1053-8100", "ISSN" : "10538100", "PMID" : "22071269", "abstract" : "How should we measure metacognitive (\" type 2\" ) sensitivity, i.e. the efficacy with which observers' confidence ratings discriminate between their own correct and incorrect stimulus classifications? We argue that currently available methods are inadequate because they are influenced by factors such as response bias and type 1 sensitivity (i.e. ability to distinguish stimuli). Extending the signal detection theory (SDT) approach of . Galvin, Podd, Drga, and Whitmore (2003), we propose a method of measuring type 2 sensitivity that is free from these confounds. We call our measure meta- d', which reflects how much information, in signal-to-noise units, is available for metacognition. Applying this novel method in a 2-interval forced choice visual task, we found that subjects' metacognitive sensitivity was close to, but significantly below, optimality. We discuss the theoretical implications of these findings, as well as related computational issues of the method. We also provide free Matlab code for implementing the analysis. ?? 2011 Elsevier Inc.", "author" : [ { "dropping-particle" : "", "family" : "Maniscalco", "given" : "Brian", "non-dropping-particle" : "", "parse-names" : false, "suffix" : "" }, { "dropping-particle" : "", "family" : "Lau", "given" : "Hakwan", "non-dropping-particle" : "", "parse-names" : false, "suffix" : "" } ], "container-title" : "Consciousness and Cognition", "id" : "ITEM-1", "issue" : "1", "issued" : { "date-parts" : [ [ "2012" ] ] }, "page" : "422-430", "publisher" : "Elsevier Inc.", "title" : "A signal detection theoretic approach for estimating metacognitive sensitivity from confidence ratings", "type" : "article-journal", "volume" : "21" }, "uris" : [ "http://www.mendeley.com/documents/?uuid=942d70fb-e075-47e3-9513-c6a9fe47885c" ] }, { "id" : "ITEM-2", "itemData" : { "DOI" : "10.1038/nn.3279", "ISBN" : "1546-1726 (Electronic)\\r1097-6256 (Linking)", "ISSN" : "1097-6256", "PMID" : "23222911", "abstract" : "Decisions are never perfect, with confidence in one's choices fluctuating over time. How subjective confidence and valuation of choice options interact at the level of brain and behavior is unknown. Using a dynamic model of the decision process, we show that confidence reflects the evolution of a decision variable over time, explaining the observed relation between confidence, value, accuracy and reaction time. As predicted by our dynamic model, we show that a functional magnetic resonance imaging signal in human ventromedial prefrontal cortex (vmPFC) reflects both value comparison and confidence in the value comparison process. Crucially, individuals varied in how they related confidence to accuracy, allowing us to show that this introspective ability is predicted by a measure of functional connectivity between vmPFC and rostrolateral prefrontal cortex. Our findings provide a mechanistic link between noise in value comparison and metacognitive awareness of choice, enabling us both to want and to express knowledge of what we want.", "author" : [ { "dropping-particle" : "", "family" : "Martino", "given" : "Benedetto", "non-dropping-particle" : "De", "parse-names" : false, "suffix" : "" }, { "dropping-particle" : "", "family" : "Fleming", "given" : "Stephen M.", "non-dropping-particle" : "", "parse-names" : false, "suffix" : "" }, { "dropping-particle" : "", "family" : "Garrett", "given" : "Neil", "non-dropping-particle" : "", "parse-names" : false, "suffix" : "" }, { "dropping-particle" : "", "family" : "Dolan", "given" : "Raymond J", "non-dropping-particle" : "", "parse-names" : false, "suffix" : "" } ], "container-title" : "Nature Neuroscience", "id" : "ITEM-2", "issue" : "1", "issued" : { "date-parts" : [ [ "2012", "12", "9" ] ] }, "page" : "105-110", "title" : "Confidence in value-based choice", "type" : "article-journal", "volume" : "16" }, "uris" : [ "http://www.mendeley.com/documents/?uuid=eefa7a9a-f84a-4914-8eaa-e04702030203" ] }, { "id" : "ITEM-3", "itemData" : { "DOI" : "10.1016/j.neuron.2016.03.025", "author" : [ { "dropping-particle" : "", "family" : "Sanders", "given" : "Joshua I", "non-dropping-particle" : "", "parse-names" : false, "suffix" : "" }, { "dropping-particle" : "", "family" : "Hangya", "given" : "Bal\u00e1zs", "non-dropping-particle" : "", "parse-names" : false, "suffix" : "" }, { "dropping-particle" : "", "family" : "Kepecs", "given" : "Adam", "non-dropping-particle" : "", "parse-names" : false, "suffix" : "" } ], "container-title" : "Neuron", "id" : "ITEM-3", "issued" : { "date-parts" : [ [ "2016" ] ] }, "page" : "499-506", "title" : "Signatures of a statistical computation in the human sense of confidence", "type" : "article-journal", "volume" : "90" }, "uris" : [ "http://www.mendeley.com/documents/?uuid=e21e8be7-14f5-4f32-99fc-d22640c26153" ] } ], "mendeley" : { "formattedCitation" : "&lt;sup&gt;3,27,28&lt;/sup&gt;", "plainTextFormattedCitation" : "3,27,28", "previouslyFormattedCitation" : "&lt;sup&gt;3,27,28&lt;/sup&gt;" }, "properties" : { "noteIndex" : 0 }, "schema" : "https://github.com/citation-style-language/schema/raw/master/csl-citation.json" }</w:instrText>
      </w:r>
      <w:r w:rsidR="000F74E3" w:rsidRPr="00FC4316">
        <w:rPr>
          <w:rFonts w:cs="Times New Roman"/>
          <w:sz w:val="24"/>
          <w:szCs w:val="24"/>
        </w:rPr>
        <w:fldChar w:fldCharType="separate"/>
      </w:r>
      <w:r w:rsidR="00F34335" w:rsidRPr="00FC4316">
        <w:rPr>
          <w:rFonts w:cs="Times New Roman"/>
          <w:noProof/>
          <w:sz w:val="24"/>
          <w:szCs w:val="24"/>
          <w:vertAlign w:val="superscript"/>
        </w:rPr>
        <w:t>3,27,28</w:t>
      </w:r>
      <w:r w:rsidR="000F74E3" w:rsidRPr="00FC4316">
        <w:rPr>
          <w:rFonts w:cs="Times New Roman"/>
          <w:sz w:val="24"/>
          <w:szCs w:val="24"/>
        </w:rPr>
        <w:fldChar w:fldCharType="end"/>
      </w:r>
      <w:r w:rsidRPr="00FC4316">
        <w:rPr>
          <w:rFonts w:cs="Times New Roman"/>
          <w:sz w:val="24"/>
          <w:szCs w:val="24"/>
        </w:rPr>
        <w:t xml:space="preserve">. </w:t>
      </w:r>
      <w:r w:rsidR="004A7FB7" w:rsidRPr="00FC4316">
        <w:rPr>
          <w:rFonts w:cs="Times New Roman"/>
          <w:sz w:val="24"/>
          <w:szCs w:val="24"/>
        </w:rPr>
        <w:t xml:space="preserve">Our findings </w:t>
      </w:r>
      <w:r w:rsidR="00B312B1" w:rsidRPr="00FC4316">
        <w:rPr>
          <w:rFonts w:cs="Times New Roman"/>
          <w:sz w:val="24"/>
          <w:szCs w:val="24"/>
        </w:rPr>
        <w:t>show</w:t>
      </w:r>
      <w:r w:rsidRPr="00FC4316">
        <w:rPr>
          <w:rFonts w:cs="Times New Roman"/>
          <w:sz w:val="24"/>
          <w:szCs w:val="24"/>
        </w:rPr>
        <w:t>, however, that</w:t>
      </w:r>
      <w:r w:rsidR="006F3D52" w:rsidRPr="00FC4316">
        <w:rPr>
          <w:rFonts w:cs="Times New Roman"/>
          <w:sz w:val="24"/>
          <w:szCs w:val="24"/>
        </w:rPr>
        <w:t xml:space="preserve"> this</w:t>
      </w:r>
      <w:r w:rsidRPr="00FC4316">
        <w:rPr>
          <w:rFonts w:cs="Times New Roman"/>
          <w:sz w:val="24"/>
          <w:szCs w:val="24"/>
        </w:rPr>
        <w:t xml:space="preserve"> variation can be systematic, </w:t>
      </w:r>
      <w:r w:rsidR="00DD6894" w:rsidRPr="00FC4316">
        <w:rPr>
          <w:rFonts w:cs="Times New Roman"/>
          <w:sz w:val="24"/>
          <w:szCs w:val="24"/>
        </w:rPr>
        <w:t>here</w:t>
      </w:r>
      <w:r w:rsidR="004C601A" w:rsidRPr="00FC4316">
        <w:rPr>
          <w:rFonts w:cs="Times New Roman"/>
          <w:sz w:val="24"/>
          <w:szCs w:val="24"/>
        </w:rPr>
        <w:t xml:space="preserve"> </w:t>
      </w:r>
      <w:r w:rsidR="003C15E1" w:rsidRPr="00FC4316">
        <w:rPr>
          <w:rFonts w:cs="Times New Roman"/>
          <w:sz w:val="24"/>
          <w:szCs w:val="24"/>
        </w:rPr>
        <w:t xml:space="preserve">driven by </w:t>
      </w:r>
      <w:r w:rsidR="004A7FB7" w:rsidRPr="00FC4316">
        <w:rPr>
          <w:rFonts w:cs="Times New Roman"/>
          <w:sz w:val="24"/>
          <w:szCs w:val="24"/>
        </w:rPr>
        <w:t xml:space="preserve">the </w:t>
      </w:r>
      <w:r w:rsidR="00C0373F" w:rsidRPr="00FC4316">
        <w:rPr>
          <w:rFonts w:cs="Times New Roman"/>
          <w:sz w:val="24"/>
          <w:szCs w:val="24"/>
        </w:rPr>
        <w:t xml:space="preserve">recent </w:t>
      </w:r>
      <w:r w:rsidR="004A7FB7" w:rsidRPr="00FC4316">
        <w:rPr>
          <w:rFonts w:cs="Times New Roman"/>
          <w:sz w:val="24"/>
          <w:szCs w:val="24"/>
        </w:rPr>
        <w:t xml:space="preserve">history of </w:t>
      </w:r>
      <w:r w:rsidR="002C2A48" w:rsidRPr="00FC4316">
        <w:rPr>
          <w:rFonts w:cs="Times New Roman"/>
          <w:sz w:val="24"/>
          <w:szCs w:val="24"/>
        </w:rPr>
        <w:t xml:space="preserve">social </w:t>
      </w:r>
      <w:r w:rsidR="00C0373F" w:rsidRPr="00FC4316">
        <w:rPr>
          <w:rFonts w:cs="Times New Roman"/>
          <w:sz w:val="24"/>
          <w:szCs w:val="24"/>
        </w:rPr>
        <w:t>interaction</w:t>
      </w:r>
      <w:r w:rsidR="00EC49DE" w:rsidRPr="00FC4316">
        <w:rPr>
          <w:rFonts w:cs="Times New Roman"/>
          <w:sz w:val="24"/>
          <w:szCs w:val="24"/>
        </w:rPr>
        <w:t xml:space="preserve"> (in </w:t>
      </w:r>
      <w:r w:rsidR="00EC49DE" w:rsidRPr="00FC4316">
        <w:rPr>
          <w:rFonts w:cs="Times New Roman"/>
          <w:b/>
          <w:sz w:val="24"/>
          <w:szCs w:val="24"/>
        </w:rPr>
        <w:t xml:space="preserve">Supplementary Figure </w:t>
      </w:r>
      <w:r w:rsidR="00141DEB" w:rsidRPr="00FC4316">
        <w:rPr>
          <w:rFonts w:cs="Times New Roman"/>
          <w:b/>
          <w:sz w:val="24"/>
          <w:szCs w:val="24"/>
        </w:rPr>
        <w:t>9</w:t>
      </w:r>
      <w:r w:rsidR="00FF7B0F">
        <w:rPr>
          <w:rFonts w:cs="Times New Roman"/>
          <w:b/>
          <w:sz w:val="24"/>
          <w:szCs w:val="24"/>
        </w:rPr>
        <w:t>C</w:t>
      </w:r>
      <w:r w:rsidR="00EC49DE" w:rsidRPr="00FC4316">
        <w:rPr>
          <w:rFonts w:cs="Times New Roman"/>
          <w:b/>
          <w:sz w:val="24"/>
          <w:szCs w:val="24"/>
        </w:rPr>
        <w:t xml:space="preserve"> </w:t>
      </w:r>
      <w:r w:rsidR="00EC49DE" w:rsidRPr="00FC4316">
        <w:rPr>
          <w:rFonts w:cs="Times New Roman"/>
          <w:sz w:val="24"/>
          <w:szCs w:val="24"/>
        </w:rPr>
        <w:t xml:space="preserve">we </w:t>
      </w:r>
      <w:r w:rsidR="0077524C" w:rsidRPr="00FC4316">
        <w:rPr>
          <w:rFonts w:cs="Times New Roman"/>
          <w:sz w:val="24"/>
          <w:szCs w:val="24"/>
        </w:rPr>
        <w:t>show how</w:t>
      </w:r>
      <w:r w:rsidR="0077524C">
        <w:rPr>
          <w:rFonts w:cs="Times New Roman"/>
          <w:sz w:val="24"/>
          <w:szCs w:val="24"/>
        </w:rPr>
        <w:t xml:space="preserve"> </w:t>
      </w:r>
      <w:r w:rsidR="00211DB5">
        <w:rPr>
          <w:rFonts w:cs="Times New Roman"/>
          <w:sz w:val="24"/>
          <w:szCs w:val="24"/>
        </w:rPr>
        <w:t xml:space="preserve">such </w:t>
      </w:r>
      <w:r w:rsidR="0077524C">
        <w:rPr>
          <w:rFonts w:cs="Times New Roman"/>
          <w:sz w:val="24"/>
          <w:szCs w:val="24"/>
        </w:rPr>
        <w:t xml:space="preserve">history effects </w:t>
      </w:r>
      <w:r w:rsidR="00EC49DE">
        <w:rPr>
          <w:rFonts w:cs="Times New Roman"/>
          <w:sz w:val="24"/>
          <w:szCs w:val="24"/>
        </w:rPr>
        <w:t>can be confused with noisy read-out)</w:t>
      </w:r>
      <w:r w:rsidR="003C15E1" w:rsidRPr="000448BE">
        <w:rPr>
          <w:rFonts w:cs="Times New Roman"/>
          <w:sz w:val="24"/>
          <w:szCs w:val="24"/>
        </w:rPr>
        <w:t>.</w:t>
      </w:r>
      <w:r w:rsidR="006F3D52" w:rsidRPr="000448BE">
        <w:rPr>
          <w:rFonts w:cs="Times New Roman"/>
          <w:sz w:val="24"/>
          <w:szCs w:val="24"/>
        </w:rPr>
        <w:t xml:space="preserve"> </w:t>
      </w:r>
      <w:r w:rsidR="003347BB">
        <w:rPr>
          <w:rFonts w:cs="Times New Roman"/>
          <w:sz w:val="24"/>
          <w:szCs w:val="24"/>
        </w:rPr>
        <w:t xml:space="preserve">At the aggregate level, under- </w:t>
      </w:r>
      <w:r w:rsidR="004A7FB7">
        <w:rPr>
          <w:rFonts w:cs="Times New Roman"/>
          <w:sz w:val="24"/>
          <w:szCs w:val="24"/>
        </w:rPr>
        <w:t>and</w:t>
      </w:r>
      <w:r w:rsidR="003C15E1" w:rsidRPr="000448BE">
        <w:rPr>
          <w:rFonts w:cs="Times New Roman"/>
          <w:sz w:val="24"/>
          <w:szCs w:val="24"/>
        </w:rPr>
        <w:t xml:space="preserve"> overconfidence</w:t>
      </w:r>
      <w:r w:rsidRPr="000448BE">
        <w:rPr>
          <w:rFonts w:cs="Times New Roman"/>
          <w:sz w:val="24"/>
          <w:szCs w:val="24"/>
        </w:rPr>
        <w:t xml:space="preserve"> </w:t>
      </w:r>
      <w:r w:rsidR="008315B9">
        <w:rPr>
          <w:rFonts w:cs="Times New Roman"/>
          <w:sz w:val="24"/>
          <w:szCs w:val="24"/>
        </w:rPr>
        <w:t>has traditionally been</w:t>
      </w:r>
      <w:r w:rsidR="00541936">
        <w:rPr>
          <w:rFonts w:cs="Times New Roman"/>
          <w:sz w:val="24"/>
          <w:szCs w:val="24"/>
        </w:rPr>
        <w:t xml:space="preserve"> </w:t>
      </w:r>
      <w:r w:rsidR="00CA26D1">
        <w:rPr>
          <w:rFonts w:cs="Times New Roman"/>
          <w:sz w:val="24"/>
          <w:szCs w:val="24"/>
        </w:rPr>
        <w:t>attributed to</w:t>
      </w:r>
      <w:r w:rsidR="003347BB">
        <w:rPr>
          <w:rFonts w:cs="Times New Roman"/>
          <w:sz w:val="24"/>
          <w:szCs w:val="24"/>
        </w:rPr>
        <w:t xml:space="preserve"> limitations on the way in which the human mind </w:t>
      </w:r>
      <w:r w:rsidR="00E13E1F">
        <w:rPr>
          <w:rFonts w:cs="Times New Roman"/>
          <w:sz w:val="24"/>
          <w:szCs w:val="24"/>
        </w:rPr>
        <w:t xml:space="preserve">represents and </w:t>
      </w:r>
      <w:r w:rsidR="005E785E">
        <w:rPr>
          <w:rFonts w:cs="Times New Roman"/>
          <w:sz w:val="24"/>
          <w:szCs w:val="24"/>
        </w:rPr>
        <w:t xml:space="preserve">processes </w:t>
      </w:r>
      <w:r w:rsidR="00CA26D1" w:rsidRPr="000448BE">
        <w:rPr>
          <w:rFonts w:cs="Times New Roman"/>
          <w:sz w:val="24"/>
          <w:szCs w:val="24"/>
        </w:rPr>
        <w:t>uncertainty</w:t>
      </w:r>
      <w:r w:rsidR="00CA26D1" w:rsidRPr="000448BE">
        <w:rPr>
          <w:rFonts w:cs="Times New Roman"/>
          <w:sz w:val="24"/>
          <w:szCs w:val="24"/>
        </w:rPr>
        <w:fldChar w:fldCharType="begin" w:fldLock="1"/>
      </w:r>
      <w:r w:rsidR="006D2339">
        <w:rPr>
          <w:rFonts w:cs="Times New Roman"/>
          <w:sz w:val="24"/>
          <w:szCs w:val="24"/>
        </w:rPr>
        <w:instrText>ADDIN CSL_CITATION { "citationItems" : [ { "id" : "ITEM-1", "itemData" : { "DOI" : "10.1016/S1364-6613(97)01014-0", "ISSN" : "13646613", "author" : [ { "dropping-particle" : "", "family" : "Harvey", "given" : "Nigel", "non-dropping-particle" : "", "parse-names" : false, "suffix" : "" } ], "container-title" : "Trends in Cognitive Sciences", "id" : "ITEM-1", "issue" : "2", "issued" : { "date-parts" : [ [ "1997", "5" ] ] }, "page" : "78-82", "title" : "Confidence in judgment", "type" : "article-journal", "volume" : "1" }, "uris" : [ "http://www.mendeley.com/documents/?uuid=6f82157b-9303-4b4b-922f-0b4ef0ee8352" ] } ], "mendeley" : { "formattedCitation" : "&lt;sup&gt;29&lt;/sup&gt;", "plainTextFormattedCitation" : "29", "previouslyFormattedCitation" : "&lt;sup&gt;29&lt;/sup&gt;" }, "properties" : { "noteIndex" : 0 }, "schema" : "https://github.com/citation-style-language/schema/raw/master/csl-citation.json" }</w:instrText>
      </w:r>
      <w:r w:rsidR="00CA26D1" w:rsidRPr="000448BE">
        <w:rPr>
          <w:rFonts w:cs="Times New Roman"/>
          <w:sz w:val="24"/>
          <w:szCs w:val="24"/>
        </w:rPr>
        <w:fldChar w:fldCharType="separate"/>
      </w:r>
      <w:r w:rsidR="00F004EA" w:rsidRPr="00F004EA">
        <w:rPr>
          <w:rFonts w:cs="Times New Roman"/>
          <w:noProof/>
          <w:sz w:val="24"/>
          <w:szCs w:val="24"/>
          <w:vertAlign w:val="superscript"/>
        </w:rPr>
        <w:t>29</w:t>
      </w:r>
      <w:r w:rsidR="00CA26D1" w:rsidRPr="000448BE">
        <w:rPr>
          <w:rFonts w:cs="Times New Roman"/>
          <w:sz w:val="24"/>
          <w:szCs w:val="24"/>
        </w:rPr>
        <w:fldChar w:fldCharType="end"/>
      </w:r>
      <w:r w:rsidR="00827829">
        <w:rPr>
          <w:rFonts w:cs="Times New Roman"/>
          <w:sz w:val="24"/>
          <w:szCs w:val="24"/>
        </w:rPr>
        <w:t xml:space="preserve">. </w:t>
      </w:r>
      <w:r w:rsidR="00CA26D1">
        <w:rPr>
          <w:rFonts w:cs="Times New Roman"/>
          <w:sz w:val="24"/>
          <w:szCs w:val="24"/>
        </w:rPr>
        <w:t xml:space="preserve">Our findings, however, raise the possibility that </w:t>
      </w:r>
      <w:r w:rsidR="004D0647">
        <w:rPr>
          <w:rFonts w:cs="Times New Roman"/>
          <w:sz w:val="24"/>
          <w:szCs w:val="24"/>
        </w:rPr>
        <w:t>these</w:t>
      </w:r>
      <w:r w:rsidR="00CA26D1">
        <w:rPr>
          <w:rFonts w:cs="Times New Roman"/>
          <w:sz w:val="24"/>
          <w:szCs w:val="24"/>
        </w:rPr>
        <w:t xml:space="preserve"> biases </w:t>
      </w:r>
      <w:r w:rsidR="00D237F8">
        <w:rPr>
          <w:rFonts w:cs="Times New Roman"/>
          <w:sz w:val="24"/>
          <w:szCs w:val="24"/>
        </w:rPr>
        <w:t>are</w:t>
      </w:r>
      <w:r w:rsidRPr="000448BE">
        <w:rPr>
          <w:rFonts w:cs="Times New Roman"/>
          <w:sz w:val="24"/>
          <w:szCs w:val="24"/>
        </w:rPr>
        <w:t xml:space="preserve"> </w:t>
      </w:r>
      <w:r w:rsidR="00CA26D1">
        <w:rPr>
          <w:rFonts w:cs="Times New Roman"/>
          <w:sz w:val="24"/>
          <w:szCs w:val="24"/>
        </w:rPr>
        <w:t xml:space="preserve">at least </w:t>
      </w:r>
      <w:r w:rsidR="00D237F8">
        <w:rPr>
          <w:rFonts w:cs="Times New Roman"/>
          <w:sz w:val="24"/>
          <w:szCs w:val="24"/>
        </w:rPr>
        <w:t xml:space="preserve">in part </w:t>
      </w:r>
      <w:r w:rsidR="005E785E">
        <w:rPr>
          <w:rFonts w:cs="Times New Roman"/>
          <w:sz w:val="24"/>
          <w:szCs w:val="24"/>
        </w:rPr>
        <w:t>of a social nature</w:t>
      </w:r>
      <w:r w:rsidR="00900D4E">
        <w:rPr>
          <w:rFonts w:cs="Times New Roman"/>
          <w:sz w:val="24"/>
          <w:szCs w:val="24"/>
        </w:rPr>
        <w:t xml:space="preserve"> –</w:t>
      </w:r>
      <w:r w:rsidRPr="000448BE">
        <w:rPr>
          <w:rFonts w:cs="Times New Roman"/>
          <w:sz w:val="24"/>
          <w:szCs w:val="24"/>
        </w:rPr>
        <w:t xml:space="preserve"> </w:t>
      </w:r>
      <w:r w:rsidR="00900D4E" w:rsidRPr="00900D4E">
        <w:rPr>
          <w:rFonts w:cs="Times New Roman"/>
          <w:sz w:val="24"/>
          <w:szCs w:val="24"/>
        </w:rPr>
        <w:t xml:space="preserve">reflecting </w:t>
      </w:r>
      <w:r w:rsidR="00900D4E">
        <w:rPr>
          <w:rFonts w:cs="Times New Roman"/>
          <w:sz w:val="24"/>
          <w:szCs w:val="24"/>
        </w:rPr>
        <w:t>social</w:t>
      </w:r>
      <w:r w:rsidR="00900D4E" w:rsidRPr="00900D4E">
        <w:rPr>
          <w:rFonts w:cs="Times New Roman"/>
          <w:sz w:val="24"/>
          <w:szCs w:val="24"/>
        </w:rPr>
        <w:t xml:space="preserve"> </w:t>
      </w:r>
      <w:r w:rsidR="00D237F8">
        <w:rPr>
          <w:rFonts w:cs="Times New Roman"/>
          <w:sz w:val="24"/>
          <w:szCs w:val="24"/>
        </w:rPr>
        <w:t>norms</w:t>
      </w:r>
      <w:r w:rsidR="00900D4E">
        <w:rPr>
          <w:rFonts w:cs="Times New Roman"/>
          <w:sz w:val="24"/>
          <w:szCs w:val="24"/>
        </w:rPr>
        <w:t xml:space="preserve"> </w:t>
      </w:r>
      <w:r w:rsidRPr="000448BE">
        <w:rPr>
          <w:rFonts w:cs="Times New Roman"/>
          <w:sz w:val="24"/>
          <w:szCs w:val="24"/>
        </w:rPr>
        <w:t xml:space="preserve">moulded through patterns of </w:t>
      </w:r>
      <w:r w:rsidR="00CD2922">
        <w:rPr>
          <w:rFonts w:cs="Times New Roman"/>
          <w:sz w:val="24"/>
          <w:szCs w:val="24"/>
        </w:rPr>
        <w:t xml:space="preserve">social </w:t>
      </w:r>
      <w:r w:rsidRPr="000448BE">
        <w:rPr>
          <w:rFonts w:cs="Times New Roman"/>
          <w:sz w:val="24"/>
          <w:szCs w:val="24"/>
        </w:rPr>
        <w:t>i</w:t>
      </w:r>
      <w:r w:rsidR="001E35AF" w:rsidRPr="000448BE">
        <w:rPr>
          <w:rFonts w:cs="Times New Roman"/>
          <w:sz w:val="24"/>
          <w:szCs w:val="24"/>
        </w:rPr>
        <w:t>nteraction</w:t>
      </w:r>
      <w:r w:rsidR="00CA26D1">
        <w:rPr>
          <w:rFonts w:cs="Times New Roman"/>
          <w:sz w:val="24"/>
          <w:szCs w:val="24"/>
        </w:rPr>
        <w:fldChar w:fldCharType="begin" w:fldLock="1"/>
      </w:r>
      <w:r w:rsidR="006D2339">
        <w:rPr>
          <w:rFonts w:cs="Times New Roman"/>
          <w:sz w:val="24"/>
          <w:szCs w:val="24"/>
        </w:rPr>
        <w:instrText>ADDIN CSL_CITATION { "citationItems" : [ { "id" : "ITEM-1", "itemData" : { "DOI" : "10.1016/j.tics.2014.01.006", "ISSN" : "13646613", "author" : [ { "dropping-particle" : "", "family" : "Shea", "given" : "Nicholas", "non-dropping-particle" : "", "parse-names" : false, "suffix" : "" }, { "dropping-particle" : "", "family" : "Boldt", "given" : "Annika", "non-dropping-particle" : "", "parse-names" : false, "suffix" : "" }, { "dropping-particle" : "", "family" : "Bang", "given" : "Dan", "non-dropping-particle" : "", "parse-names" : false, "suffix" : "" }, { "dropping-particle" : "", "family" : "Yeung", "given" : "Nick", "non-dropping-particle" : "", "parse-names" : false, "suffix" : "" }, { "dropping-particle" : "", "family" : "Heyes", "given" : "Cecilia", "non-dropping-particle" : "", "parse-names" : false, "suffix" : "" }, { "dropping-particle" : "", "family" : "Frith", "given" : "Chris D.", "non-dropping-particle" : "", "parse-names" : false, "suffix" : "" } ], "container-title" : "Trends in Cognitive Sciences", "id" : "ITEM-1", "issue" : "4", "issued" : { "date-parts" : [ [ "2014", "4" ] ] }, "page" : "186-193", "title" : "Supra-personal cognitive control and metacognition", "type" : "article-journal", "volume" : "18" }, "uris" : [ "http://www.mendeley.com/documents/?uuid=85a93a7a-a97e-43de-ab25-75feb60d49a8" ] } ], "mendeley" : { "formattedCitation" : "&lt;sup&gt;30&lt;/sup&gt;", "plainTextFormattedCitation" : "30", "previouslyFormattedCitation" : "&lt;sup&gt;30&lt;/sup&gt;" }, "properties" : { "noteIndex" : 0 }, "schema" : "https://github.com/citation-style-language/schema/raw/master/csl-citation.json" }</w:instrText>
      </w:r>
      <w:r w:rsidR="00CA26D1">
        <w:rPr>
          <w:rFonts w:cs="Times New Roman"/>
          <w:sz w:val="24"/>
          <w:szCs w:val="24"/>
        </w:rPr>
        <w:fldChar w:fldCharType="separate"/>
      </w:r>
      <w:r w:rsidR="00F004EA" w:rsidRPr="00F004EA">
        <w:rPr>
          <w:rFonts w:cs="Times New Roman"/>
          <w:noProof/>
          <w:sz w:val="24"/>
          <w:szCs w:val="24"/>
          <w:vertAlign w:val="superscript"/>
        </w:rPr>
        <w:t>30</w:t>
      </w:r>
      <w:r w:rsidR="00CA26D1">
        <w:rPr>
          <w:rFonts w:cs="Times New Roman"/>
          <w:sz w:val="24"/>
          <w:szCs w:val="24"/>
        </w:rPr>
        <w:fldChar w:fldCharType="end"/>
      </w:r>
      <w:r w:rsidR="00D237F8">
        <w:rPr>
          <w:rFonts w:cs="Times New Roman"/>
          <w:sz w:val="24"/>
          <w:szCs w:val="24"/>
        </w:rPr>
        <w:t>.</w:t>
      </w:r>
      <w:r w:rsidR="00836C60" w:rsidRPr="000448BE">
        <w:rPr>
          <w:rFonts w:cs="Times New Roman"/>
          <w:sz w:val="24"/>
          <w:szCs w:val="24"/>
        </w:rPr>
        <w:t xml:space="preserve"> </w:t>
      </w:r>
    </w:p>
    <w:p w14:paraId="32135228" w14:textId="353EFD67" w:rsidR="005C162A" w:rsidRPr="00B87D71" w:rsidRDefault="005C162A" w:rsidP="005C162A">
      <w:pPr>
        <w:spacing w:after="120" w:line="240" w:lineRule="auto"/>
        <w:jc w:val="both"/>
        <w:outlineLvl w:val="0"/>
        <w:rPr>
          <w:rFonts w:cs="Times New Roman"/>
          <w:sz w:val="24"/>
          <w:szCs w:val="24"/>
        </w:rPr>
      </w:pPr>
      <w:r>
        <w:rPr>
          <w:rFonts w:cs="Times New Roman"/>
          <w:sz w:val="24"/>
          <w:szCs w:val="24"/>
        </w:rPr>
        <w:t xml:space="preserve">Our study provides an important anchor point for future research. In our task, optimality is well-defined: group members must report their confidence in a way that maximises the probability that the group makes the correct decision. There are, however, different </w:t>
      </w:r>
      <w:r w:rsidR="008F2F37">
        <w:rPr>
          <w:rFonts w:cs="Times New Roman"/>
          <w:sz w:val="24"/>
          <w:szCs w:val="24"/>
        </w:rPr>
        <w:t xml:space="preserve">possible </w:t>
      </w:r>
      <w:r>
        <w:rPr>
          <w:rFonts w:cs="Times New Roman"/>
          <w:sz w:val="24"/>
          <w:szCs w:val="24"/>
        </w:rPr>
        <w:t xml:space="preserve">explanations of the observed departure from optimality. The one that we have favoured is that optimality is hard for group members to achieve – it requires that they simultaneously adjust their subjective mappings to a single point in a high-dimensional space – and that they therefore use a heuristic strategy – a strategy which sometimes takes them </w:t>
      </w:r>
      <w:r w:rsidRPr="006F29C9">
        <w:rPr>
          <w:rFonts w:cs="Times New Roman"/>
          <w:i/>
          <w:sz w:val="24"/>
          <w:szCs w:val="24"/>
        </w:rPr>
        <w:t>close</w:t>
      </w:r>
      <w:r>
        <w:rPr>
          <w:rFonts w:cs="Times New Roman"/>
          <w:sz w:val="24"/>
          <w:szCs w:val="24"/>
        </w:rPr>
        <w:t xml:space="preserve"> to optimality. An alternative explanation is that group members had a different definition of optimality in mind: they may have sought to report their confidence in a way that maximises </w:t>
      </w:r>
      <w:r>
        <w:rPr>
          <w:rFonts w:cs="Times New Roman"/>
          <w:i/>
          <w:sz w:val="24"/>
          <w:szCs w:val="24"/>
        </w:rPr>
        <w:t>equal</w:t>
      </w:r>
      <w:r>
        <w:rPr>
          <w:rFonts w:cs="Times New Roman"/>
          <w:sz w:val="24"/>
          <w:szCs w:val="24"/>
        </w:rPr>
        <w:t xml:space="preserve"> influence on the group decision</w:t>
      </w:r>
      <w:r>
        <w:rPr>
          <w:rFonts w:cs="Times New Roman"/>
          <w:sz w:val="24"/>
          <w:szCs w:val="24"/>
        </w:rPr>
        <w:fldChar w:fldCharType="begin" w:fldLock="1"/>
      </w:r>
      <w:r>
        <w:rPr>
          <w:rFonts w:cs="Times New Roman"/>
          <w:sz w:val="24"/>
          <w:szCs w:val="24"/>
        </w:rPr>
        <w:instrText>ADDIN CSL_CITATION { "citationItems" : [ { "id" : "ITEM-1", "itemData" : { "DOI" : "10.1073/pnas.1421692112", "ISBN" : "1421692112", "ISSN" : "0027-8424", "author" : [ { "dropping-particle" : "", "family" : "Mahmoodi", "given" : "Ali", "non-dropping-particle" : "", "parse-names" : false, "suffix" : "" }, { "dropping-particle" : "", "family" : "Bang", "given" : "Dan", "non-dropping-particle" : "", "parse-names" : false, "suffix" : "" }, { "dropping-particle" : "", "family" : "Olsen", "given" : "Karsten", "non-dropping-particle" : "", "parse-names" : false, "suffix" : "" }, { "dropping-particle" : "", "family" : "Zhao", "given" : "Yuanyuan Aimee", "non-dropping-particle" : "", "parse-names" : false, "suffix" : "" }, { "dropping-particle" : "", "family" : "Shi", "given" : "Zhenhao", "non-dropping-particle" : "", "parse-names" : false, "suffix" : "" }, { "dropping-particle" : "", "family" : "Broberg", "given" : "Kristina", "non-dropping-particle" : "", "parse-names" : false, "suffix" : "" }, { "dropping-particle" : "", "family" : "Safavi", "given" : "Shervin", "non-dropping-particle" : "", "parse-names" : false, "suffix" : "" }, { "dropping-particle" : "", "family" : "Han", "given" : "Shihui", "non-dropping-particle" : "", "parse-names" : false, "suffix" : "" }, { "dropping-particle" : "", "family" : "Nili Ahmadabadi", "given" : "Majid", "non-dropping-particle" : "", "parse-names" : false, "suffix" : "" }, { "dropping-particle" : "", "family" : "Frith", "given" : "Chris D.", "non-dropping-particle" : "", "parse-names" : false, "suffix" : "" }, { "dropping-particle" : "", "family" : "Roepstorff", "given" : "Andreas", "non-dropping-particle" : "", "parse-names" : false, "suffix" : "" }, { "dropping-particle" : "", "family" : "Rees", "given" : "Geraint", "non-dropping-particle" : "", "parse-names" : false, "suffix" : "" }, { "dropping-particle" : "", "family" : "Bahrami", "given" : "Bahador", "non-dropping-particle" : "", "parse-names" : false, "suffix" : "" } ], "container-title" : "Proceedings of the National Academy of Sciences", "id" : "ITEM-1", "issue" : "12", "issued" : { "date-parts" : [ [ "2015", "3", "9" ] ] }, "page" : "3835\u20133840", "title" : "Equality bias impairs collective decision-making across cultures", "type" : "article-journal", "volume" : "112" }, "uris" : [ "http://www.mendeley.com/documents/?uuid=cb3b2d4b-1ab4-4353-a984-1658b662a02a" ] } ], "mendeley" : { "formattedCitation" : "&lt;sup&gt;22&lt;/sup&gt;", "plainTextFormattedCitation" : "22", "previouslyFormattedCitation" : "&lt;sup&gt;22&lt;/sup&gt;" }, "properties" : { "noteIndex" : 0 }, "schema" : "https://github.com/citation-style-language/schema/raw/master/csl-citation.json" }</w:instrText>
      </w:r>
      <w:r>
        <w:rPr>
          <w:rFonts w:cs="Times New Roman"/>
          <w:sz w:val="24"/>
          <w:szCs w:val="24"/>
        </w:rPr>
        <w:fldChar w:fldCharType="separate"/>
      </w:r>
      <w:r w:rsidRPr="00076C63">
        <w:rPr>
          <w:rFonts w:cs="Times New Roman"/>
          <w:noProof/>
          <w:sz w:val="24"/>
          <w:szCs w:val="24"/>
          <w:vertAlign w:val="superscript"/>
        </w:rPr>
        <w:t>22</w:t>
      </w:r>
      <w:r>
        <w:rPr>
          <w:rFonts w:cs="Times New Roman"/>
          <w:sz w:val="24"/>
          <w:szCs w:val="24"/>
        </w:rPr>
        <w:fldChar w:fldCharType="end"/>
      </w:r>
      <w:r>
        <w:rPr>
          <w:rFonts w:cs="Times New Roman"/>
          <w:sz w:val="24"/>
          <w:szCs w:val="24"/>
        </w:rPr>
        <w:t>,</w:t>
      </w:r>
      <w:r w:rsidR="008F2F37">
        <w:rPr>
          <w:rFonts w:cs="Times New Roman"/>
          <w:sz w:val="24"/>
          <w:szCs w:val="24"/>
        </w:rPr>
        <w:t xml:space="preserve"> perhaps</w:t>
      </w:r>
      <w:r>
        <w:rPr>
          <w:rFonts w:cs="Times New Roman"/>
          <w:sz w:val="24"/>
          <w:szCs w:val="24"/>
        </w:rPr>
        <w:t xml:space="preserve"> to avoid confrontations</w:t>
      </w:r>
      <w:r>
        <w:rPr>
          <w:rFonts w:cs="Times New Roman"/>
          <w:sz w:val="24"/>
          <w:szCs w:val="24"/>
        </w:rPr>
        <w:fldChar w:fldCharType="begin" w:fldLock="1"/>
      </w:r>
      <w:r w:rsidR="006E55F4">
        <w:rPr>
          <w:rFonts w:cs="Times New Roman"/>
          <w:sz w:val="24"/>
          <w:szCs w:val="24"/>
        </w:rPr>
        <w:instrText>ADDIN CSL_CITATION { "citationItems" : [ { "id" : "ITEM-1", "itemData" : { "DOI" : "10.1146/annurev.psych.51.1.279", "ISSN" : "0066-4308", "author" : [ { "dropping-particle" : "", "family" : "Bazerman", "given" : "Max H", "non-dropping-particle" : "", "parse-names" : false, "suffix" : "" }, { "dropping-particle" : "", "family" : "Curhan", "given" : "Jared R", "non-dropping-particle" : "", "parse-names" : false, "suffix" : "" }, { "dropping-particle" : "", "family" : "Moore", "given" : "Don A", "non-dropping-particle" : "", "parse-names" : false, "suffix" : "" }, { "dropping-particle" : "", "family" : "Valley", "given" : "Kathleen L", "non-dropping-particle" : "", "parse-names" : false, "suffix" : "" } ], "container-title" : "Annual Review of Psychology", "id" : "ITEM-1", "issue" : "1", "issued" : { "date-parts" : [ [ "2000", "2" ] ] }, "page" : "279-314", "title" : "Negotiation", "type" : "article-journal", "volume" : "51" }, "uris" : [ "http://www.mendeley.com/documents/?uuid=bab92928-bbce-42cf-a58c-1a27b030b5b2" ] } ], "mendeley" : { "formattedCitation" : "&lt;sup&gt;31&lt;/sup&gt;", "plainTextFormattedCitation" : "31", "previouslyFormattedCitation" : "&lt;sup&gt;31&lt;/sup&gt;" }, "properties" : { "noteIndex" : 0 }, "schema" : "https://github.com/citation-style-language/schema/raw/master/csl-citation.json" }</w:instrText>
      </w:r>
      <w:r>
        <w:rPr>
          <w:rFonts w:cs="Times New Roman"/>
          <w:sz w:val="24"/>
          <w:szCs w:val="24"/>
        </w:rPr>
        <w:fldChar w:fldCharType="separate"/>
      </w:r>
      <w:r w:rsidRPr="00FA6DB1">
        <w:rPr>
          <w:rFonts w:cs="Times New Roman"/>
          <w:noProof/>
          <w:sz w:val="24"/>
          <w:szCs w:val="24"/>
          <w:vertAlign w:val="superscript"/>
        </w:rPr>
        <w:t>31</w:t>
      </w:r>
      <w:r>
        <w:rPr>
          <w:rFonts w:cs="Times New Roman"/>
          <w:sz w:val="24"/>
          <w:szCs w:val="24"/>
        </w:rPr>
        <w:fldChar w:fldCharType="end"/>
      </w:r>
      <w:r>
        <w:rPr>
          <w:rFonts w:cs="Times New Roman"/>
          <w:sz w:val="24"/>
          <w:szCs w:val="24"/>
        </w:rPr>
        <w:t xml:space="preserve"> or to diffuse responsibility for difficult decisions</w:t>
      </w:r>
      <w:r>
        <w:rPr>
          <w:rFonts w:cs="Times New Roman"/>
          <w:sz w:val="24"/>
          <w:szCs w:val="24"/>
        </w:rPr>
        <w:fldChar w:fldCharType="begin" w:fldLock="1"/>
      </w:r>
      <w:r>
        <w:rPr>
          <w:rFonts w:cs="Times New Roman"/>
          <w:sz w:val="24"/>
          <w:szCs w:val="24"/>
        </w:rPr>
        <w:instrText>ADDIN CSL_CITATION { "citationItems" : [ { "id" : "ITEM-1", "itemData" : { "DOI" : "10.1177/0146167202281005", "ISBN" : "0146167202281", "ISSN" : "0146-1672", "abstract" : "The authors examined questions about diffusion of responsibility in groups by asking group members to apportion responsibility for an outcome to each group member: Does responsibility diffuse more as groups increase in size but eventually level off in larger groups? Does responsibility diffuse equally, with each member getting an equal portion, or is it concentrated on certain individuals? Do group members apportion responsibility in ways that maximize their own self-esteem? Dyads attributed more responsibility to others after failure than success, but four-person groups tended to take the blame for failure. Overall, however, responsibility diffused in proportion to group size as group members concentrated more responsibility on some group members and withheld responsibility from others through specific role allocations. There was a significant degree of consensus in group members' perceptions of individual members' contributions to performance, but members generally felt they contributed more to the group than did other members.", "author" : [ { "dropping-particle" : "", "family" : "Forsyth", "given" : "D. R.", "non-dropping-particle" : "", "parse-names" : false, "suffix" : "" }, { "dropping-particle" : "", "family" : "Zyzniewski", "given" : "L. E.", "non-dropping-particle" : "", "parse-names" : false, "suffix" : "" }, { "dropping-particle" : "", "family" : "Giammanco", "given" : "C. a.", "non-dropping-particle" : "", "parse-names" : false, "suffix" : "" } ], "container-title" : "Personality and Social Psychology Bulletin", "id" : "ITEM-1", "issue" : "1", "issued" : { "date-parts" : [ [ "2002" ] ] }, "page" : "54-65", "title" : "Responsibility diffusion in cooperative collectives", "type" : "article-journal", "volume" : "28" }, "uris" : [ "http://www.mendeley.com/documents/?uuid=9a62c84b-9490-4076-b2ce-d2634cdf1b12" ] } ], "mendeley" : { "formattedCitation" : "&lt;sup&gt;32&lt;/sup&gt;", "plainTextFormattedCitation" : "32", "previouslyFormattedCitation" : "&lt;sup&gt;32&lt;/sup&gt;" }, "properties" : { "noteIndex" : 0 }, "schema" : "https://github.com/citation-style-language/schema/raw/master/csl-citation.json" }</w:instrText>
      </w:r>
      <w:r>
        <w:rPr>
          <w:rFonts w:cs="Times New Roman"/>
          <w:sz w:val="24"/>
          <w:szCs w:val="24"/>
        </w:rPr>
        <w:fldChar w:fldCharType="separate"/>
      </w:r>
      <w:r w:rsidRPr="00FA6DB1">
        <w:rPr>
          <w:rFonts w:cs="Times New Roman"/>
          <w:noProof/>
          <w:sz w:val="24"/>
          <w:szCs w:val="24"/>
          <w:vertAlign w:val="superscript"/>
        </w:rPr>
        <w:t>32</w:t>
      </w:r>
      <w:r>
        <w:rPr>
          <w:rFonts w:cs="Times New Roman"/>
          <w:sz w:val="24"/>
          <w:szCs w:val="24"/>
        </w:rPr>
        <w:fldChar w:fldCharType="end"/>
      </w:r>
      <w:r>
        <w:rPr>
          <w:rFonts w:cs="Times New Roman"/>
          <w:sz w:val="24"/>
          <w:szCs w:val="24"/>
        </w:rPr>
        <w:t xml:space="preserve">. These </w:t>
      </w:r>
      <w:r w:rsidR="004C04D7">
        <w:rPr>
          <w:rFonts w:cs="Times New Roman"/>
          <w:sz w:val="24"/>
          <w:szCs w:val="24"/>
        </w:rPr>
        <w:t>hypotheses</w:t>
      </w:r>
      <w:r>
        <w:rPr>
          <w:rFonts w:cs="Times New Roman"/>
          <w:sz w:val="24"/>
          <w:szCs w:val="24"/>
        </w:rPr>
        <w:t xml:space="preserve"> can be tested by changing the </w:t>
      </w:r>
      <w:r w:rsidR="00D02917">
        <w:rPr>
          <w:rFonts w:cs="Times New Roman"/>
          <w:sz w:val="24"/>
          <w:szCs w:val="24"/>
        </w:rPr>
        <w:t xml:space="preserve">decision </w:t>
      </w:r>
      <w:r>
        <w:rPr>
          <w:rFonts w:cs="Times New Roman"/>
          <w:sz w:val="24"/>
          <w:szCs w:val="24"/>
        </w:rPr>
        <w:t>weights assigned to group members (e.g., such that one has to report higher confidence to</w:t>
      </w:r>
      <w:r w:rsidR="000408D2">
        <w:rPr>
          <w:rFonts w:cs="Times New Roman"/>
          <w:sz w:val="24"/>
          <w:szCs w:val="24"/>
        </w:rPr>
        <w:t xml:space="preserve"> ensure equal influence) and having </w:t>
      </w:r>
      <w:r>
        <w:rPr>
          <w:rFonts w:cs="Times New Roman"/>
          <w:sz w:val="24"/>
          <w:szCs w:val="24"/>
        </w:rPr>
        <w:t>asymmetric pa</w:t>
      </w:r>
      <w:r w:rsidR="0047050C">
        <w:rPr>
          <w:rFonts w:cs="Times New Roman"/>
          <w:sz w:val="24"/>
          <w:szCs w:val="24"/>
        </w:rPr>
        <w:t>yoff</w:t>
      </w:r>
      <w:r w:rsidR="00DA3355">
        <w:rPr>
          <w:rFonts w:cs="Times New Roman"/>
          <w:sz w:val="24"/>
          <w:szCs w:val="24"/>
        </w:rPr>
        <w:t>s</w:t>
      </w:r>
      <w:r w:rsidR="0047050C">
        <w:rPr>
          <w:rFonts w:cs="Times New Roman"/>
          <w:sz w:val="24"/>
          <w:szCs w:val="24"/>
        </w:rPr>
        <w:t xml:space="preserve"> </w:t>
      </w:r>
      <w:r>
        <w:rPr>
          <w:rFonts w:cs="Times New Roman"/>
          <w:sz w:val="24"/>
          <w:szCs w:val="24"/>
        </w:rPr>
        <w:t xml:space="preserve">(e.g., such that taking responsibility for difficult decisions is </w:t>
      </w:r>
      <w:r w:rsidR="00E3749A">
        <w:rPr>
          <w:rFonts w:cs="Times New Roman"/>
          <w:sz w:val="24"/>
          <w:szCs w:val="24"/>
        </w:rPr>
        <w:t xml:space="preserve">highly </w:t>
      </w:r>
      <w:r>
        <w:rPr>
          <w:rFonts w:cs="Times New Roman"/>
          <w:sz w:val="24"/>
          <w:szCs w:val="24"/>
        </w:rPr>
        <w:t xml:space="preserve">rewarded). </w:t>
      </w:r>
    </w:p>
    <w:p w14:paraId="6DD572A9" w14:textId="5CFEE3C9" w:rsidR="00ED7AB3" w:rsidRPr="00ED7AB3" w:rsidRDefault="001E35AF" w:rsidP="00356B1A">
      <w:pPr>
        <w:spacing w:after="120" w:line="240" w:lineRule="auto"/>
        <w:jc w:val="both"/>
        <w:outlineLvl w:val="0"/>
        <w:rPr>
          <w:rFonts w:cs="Times New Roman"/>
          <w:sz w:val="24"/>
          <w:szCs w:val="24"/>
        </w:rPr>
      </w:pPr>
      <w:r w:rsidRPr="000448BE">
        <w:rPr>
          <w:rFonts w:cs="Times New Roman"/>
          <w:sz w:val="24"/>
          <w:szCs w:val="24"/>
        </w:rPr>
        <w:t>We usually assume that “speaking the same language” facilitates successful communication. Our study highlights, however, that we might at times be intending very different meanings despite using a shared set of expressions.</w:t>
      </w:r>
      <w:r w:rsidR="00254082">
        <w:rPr>
          <w:rFonts w:cs="Times New Roman"/>
          <w:sz w:val="24"/>
          <w:szCs w:val="24"/>
        </w:rPr>
        <w:t xml:space="preserve"> This</w:t>
      </w:r>
      <w:r w:rsidR="00254082" w:rsidRPr="000448BE">
        <w:rPr>
          <w:rFonts w:cs="Times New Roman"/>
          <w:sz w:val="24"/>
          <w:szCs w:val="24"/>
        </w:rPr>
        <w:t xml:space="preserve"> misalignment may ar</w:t>
      </w:r>
      <w:r w:rsidR="00254082" w:rsidRPr="0057398D">
        <w:rPr>
          <w:rFonts w:cs="Times New Roman"/>
          <w:sz w:val="24"/>
          <w:szCs w:val="24"/>
        </w:rPr>
        <w:t xml:space="preserve">ise whenever communication involves </w:t>
      </w:r>
      <w:r w:rsidR="00254082" w:rsidRPr="0057398D">
        <w:rPr>
          <w:rFonts w:cs="Times New Roman"/>
          <w:sz w:val="24"/>
          <w:szCs w:val="24"/>
        </w:rPr>
        <w:lastRenderedPageBreak/>
        <w:t>an arbitrary mapping between intended meanings and their expression</w:t>
      </w:r>
      <w:r w:rsidR="00254082">
        <w:rPr>
          <w:sz w:val="24"/>
          <w:szCs w:val="24"/>
        </w:rPr>
        <w:t xml:space="preserve">. </w:t>
      </w:r>
      <w:r w:rsidR="00254082" w:rsidRPr="0057398D">
        <w:rPr>
          <w:sz w:val="24"/>
          <w:szCs w:val="24"/>
        </w:rPr>
        <w:t>Our study is relevant to many high-risk settings. For example, communication about the risks of climate change</w:t>
      </w:r>
      <w:r w:rsidR="00254082">
        <w:rPr>
          <w:sz w:val="24"/>
          <w:szCs w:val="24"/>
        </w:rPr>
        <w:fldChar w:fldCharType="begin" w:fldLock="1"/>
      </w:r>
      <w:r w:rsidR="00A65321">
        <w:rPr>
          <w:sz w:val="24"/>
          <w:szCs w:val="24"/>
        </w:rPr>
        <w:instrText>ADDIN CSL_CITATION { "citationItems" : [ { "id" : "ITEM-1", "itemData" : { "DOI" : "10.1098/rsta.2014.0454", "ISBN" : "0000000278799", "ISSN" : "1364-503X", "PMID" : "26460115", "author" : [ { "dropping-particle" : "", "family" : "Taylor", "given" : "Andrea L.", "non-dropping-particle" : "", "parse-names" : false, "suffix" : "" }, { "dropping-particle" : "", "family" : "Dessai", "given" : "Suraje", "non-dropping-particle" : "", "parse-names" : false, "suffix" : "" }, { "dropping-particle" : "", "family" : "Bruin", "given" : "W\u00e4ndi Bruine", "non-dropping-particle" : "de", "parse-names" : false, "suffix" : "" } ], "container-title" : "Philosophical Transactions of the Royal Society A: Mathematical, Physical and Engineering Sciences", "id" : "ITEM-1", "issue" : "2055", "issued" : { "date-parts" : [ [ "2015", "11", "28" ] ] }, "page" : "20140454", "title" : "Communicating uncertainty in seasonal and interannual climate forecasts in Europe", "type" : "article-journal", "volume" : "373" }, "uris" : [ "http://www.mendeley.com/documents/?uuid=579a2af1-3e5d-4d70-97ea-e2b716321190" ] }, { "id" : "ITEM-2", "itemData" : { "DOI" : "10.1111/j.1467-9280.2009.02284.x", "ISBN" : "0956-7976", "ISSN" : "1467-9280", "PMID" : "19207697", "abstract" : "The Intergovernmental Panel on Climate Change (IPCC) assesses information relevant to the understanding of climate change and explores options for adaptation and mitigation. The IPCC reports communicate uncertainty by using a set of probability terms accompanied by global interpretational guidelines. The judgment literature indicates that there are large differences in the way people understand such phrases, and that their use may lead to confusion and errors in communication. We conducted an experiment in which subjects read sentences from the 2007 IPCC report and assigned numerical values to the probability terms. The respondents' judgments deviated significantly from the IPCC guidelines, even when the respondents had access to these guidelines. These results suggest that the method used by the IPCC is likely to convey levels of imprecision that are too high. We propose an alternative form of communicating uncertainty, illustrate its effectiveness, and suggest several additional ways to improve the communication of uncertainty.", "author" : [ { "dropping-particle" : "V.", "family" : "Budescu", "given" : "David", "non-dropping-particle" : "", "parse-names" : false, "suffix" : "" }, { "dropping-particle" : "", "family" : "Broomell", "given" : "Stephen", "non-dropping-particle" : "", "parse-names" : false, "suffix" : "" }, { "dropping-particle" : "", "family" : "Por", "given" : "Han-Hui", "non-dropping-particle" : "", "parse-names" : false, "suffix" : "" } ], "container-title" : "Psychological science", "id" : "ITEM-2", "issue" : "3", "issued" : { "date-parts" : [ [ "2009" ] ] }, "page" : "299-308", "title" : "Improving communication of uncertainty in the reports of the intergovernmental panel on climate change.", "type" : "article-journal", "volume" : "20" }, "uris" : [ "http://www.mendeley.com/documents/?uuid=7a576821-302d-4e10-a3f8-6f3cffa2dac8" ] } ], "mendeley" : { "formattedCitation" : "&lt;sup&gt;33,34&lt;/sup&gt;", "plainTextFormattedCitation" : "33,34", "previouslyFormattedCitation" : "&lt;sup&gt;33,34&lt;/sup&gt;" }, "properties" : { "noteIndex" : 0 }, "schema" : "https://github.com/citation-style-language/schema/raw/master/csl-citation.json" }</w:instrText>
      </w:r>
      <w:r w:rsidR="00254082">
        <w:rPr>
          <w:sz w:val="24"/>
          <w:szCs w:val="24"/>
        </w:rPr>
        <w:fldChar w:fldCharType="separate"/>
      </w:r>
      <w:r w:rsidR="006E55F4" w:rsidRPr="006E55F4">
        <w:rPr>
          <w:noProof/>
          <w:sz w:val="24"/>
          <w:szCs w:val="24"/>
          <w:vertAlign w:val="superscript"/>
        </w:rPr>
        <w:t>33,34</w:t>
      </w:r>
      <w:r w:rsidR="00254082">
        <w:rPr>
          <w:sz w:val="24"/>
          <w:szCs w:val="24"/>
        </w:rPr>
        <w:fldChar w:fldCharType="end"/>
      </w:r>
      <w:r w:rsidR="00254082" w:rsidRPr="0057398D">
        <w:rPr>
          <w:sz w:val="24"/>
          <w:szCs w:val="24"/>
        </w:rPr>
        <w:t xml:space="preserve"> and the uncertainty associated with financial and geopolitical forecasting</w:t>
      </w:r>
      <w:r w:rsidR="00254082">
        <w:rPr>
          <w:sz w:val="24"/>
          <w:szCs w:val="24"/>
        </w:rPr>
        <w:fldChar w:fldCharType="begin" w:fldLock="1"/>
      </w:r>
      <w:r w:rsidR="00D736C2">
        <w:rPr>
          <w:sz w:val="24"/>
          <w:szCs w:val="24"/>
        </w:rPr>
        <w:instrText>ADDIN CSL_CITATION { "citationItems" : [ { "id" : "ITEM-1", "itemData" : { "DOI" : "10.1017/S0266267115000498", "ISSN" : "0266-2671", "abstract" : "&lt;p&gt;Juries, committees and experts panels commonly appraise things of one kind or another on the basis of grades awarded by several people. When everybody's grading thresholds are known to be the same, the results sometimes can be counted on to reflect the graders\u2019 opinion. Otherwise, they often cannot. Under certain conditions, Arrow's \u2018impossibility\u2019 theorem entails that judgements reached by aggregating grades do not reliably track any collective sense of better and worse at all. These claims are made by adapting the Arrow\u2013Sen framework for social choice to study grading in groups.&lt;/p&gt;", "author" : [ { "dropping-particle" : "", "family" : "Morreau", "given" : "Michael", "non-dropping-particle" : "", "parse-names" : false, "suffix" : "" } ], "container-title" : "Economics and Philosophy", "id" : "ITEM-1", "issue" : "02", "issued" : { "date-parts" : [ [ "2016" ] ] }, "page" : "323-352", "title" : "Grading in groups", "type" : "article-journal", "volume" : "32" }, "uris" : [ "http://www.mendeley.com/documents/?uuid=01bd1faa-ea68-41f1-bb10-70fedb26db73" ] }, { "id" : "ITEM-2", "itemData" : { "author" : [ { "dropping-particle" : "", "family" : "Kent", "given" : "Sherman", "non-dropping-particle" : "", "parse-names" : false, "suffix" : "" } ], "editor" : [ { "dropping-particle" : "", "family" : "Steur", "given" : "Donald P.", "non-dropping-particle" : "", "parse-names" : false, "suffix" : "" } ], "id" : "ITEM-2", "issued" : { "date-parts" : [ [ "1994" ] ] }, "number-of-pages" : "256", "publisher" : "History Staff, Center for the Study of Intelligence, Central Intelligence Agency", "title" : "Sherman Kent and the Board of National Estimates: Collected Essays", "type" : "book" }, "uris" : [ "http://www.mendeley.com/documents/?uuid=df5dd824-6ae6-46a4-befc-f3ed7a9b3257" ] } ], "mendeley" : { "formattedCitation" : "&lt;sup&gt;35,36&lt;/sup&gt;", "plainTextFormattedCitation" : "35,36", "previouslyFormattedCitation" : "&lt;sup&gt;35,36&lt;/sup&gt;" }, "properties" : { "noteIndex" : 0 }, "schema" : "https://github.com/citation-style-language/schema/raw/master/csl-citation.json" }</w:instrText>
      </w:r>
      <w:r w:rsidR="00254082">
        <w:rPr>
          <w:sz w:val="24"/>
          <w:szCs w:val="24"/>
        </w:rPr>
        <w:fldChar w:fldCharType="separate"/>
      </w:r>
      <w:r w:rsidR="006E55F4" w:rsidRPr="006E55F4">
        <w:rPr>
          <w:noProof/>
          <w:sz w:val="24"/>
          <w:szCs w:val="24"/>
          <w:vertAlign w:val="superscript"/>
        </w:rPr>
        <w:t>35,36</w:t>
      </w:r>
      <w:r w:rsidR="00254082">
        <w:rPr>
          <w:sz w:val="24"/>
          <w:szCs w:val="24"/>
        </w:rPr>
        <w:fldChar w:fldCharType="end"/>
      </w:r>
      <w:r w:rsidR="00254082" w:rsidRPr="0057398D">
        <w:rPr>
          <w:sz w:val="24"/>
          <w:szCs w:val="24"/>
        </w:rPr>
        <w:t xml:space="preserve"> can easily go wrong when people do not </w:t>
      </w:r>
      <w:r w:rsidR="008E456A">
        <w:rPr>
          <w:sz w:val="24"/>
          <w:szCs w:val="24"/>
        </w:rPr>
        <w:t>communicate information according to</w:t>
      </w:r>
      <w:r w:rsidR="00254082" w:rsidRPr="0057398D">
        <w:rPr>
          <w:sz w:val="24"/>
          <w:szCs w:val="24"/>
        </w:rPr>
        <w:t xml:space="preserve"> </w:t>
      </w:r>
      <w:r w:rsidR="00254082">
        <w:rPr>
          <w:sz w:val="24"/>
          <w:szCs w:val="24"/>
        </w:rPr>
        <w:t>a common metric</w:t>
      </w:r>
      <w:r w:rsidR="00254082" w:rsidRPr="0057398D">
        <w:rPr>
          <w:sz w:val="24"/>
          <w:szCs w:val="24"/>
        </w:rPr>
        <w:t>.</w:t>
      </w:r>
      <w:r w:rsidR="00ED7AB3">
        <w:rPr>
          <w:rFonts w:cs="Times New Roman"/>
          <w:b/>
          <w:caps/>
          <w:sz w:val="24"/>
          <w:szCs w:val="24"/>
        </w:rPr>
        <w:br w:type="page"/>
      </w:r>
    </w:p>
    <w:p w14:paraId="34C4A3EF" w14:textId="51CE2E5C" w:rsidR="00C245B0" w:rsidRPr="000448BE" w:rsidRDefault="00E31E35">
      <w:pPr>
        <w:spacing w:after="120" w:line="240" w:lineRule="auto"/>
        <w:jc w:val="both"/>
        <w:rPr>
          <w:rFonts w:cs="Times New Roman"/>
          <w:b/>
          <w:caps/>
          <w:sz w:val="24"/>
          <w:szCs w:val="24"/>
        </w:rPr>
      </w:pPr>
      <w:r w:rsidRPr="000448BE">
        <w:rPr>
          <w:rFonts w:cs="Times New Roman"/>
          <w:b/>
          <w:caps/>
          <w:sz w:val="24"/>
          <w:szCs w:val="24"/>
        </w:rPr>
        <w:lastRenderedPageBreak/>
        <w:t>METHODS</w:t>
      </w:r>
    </w:p>
    <w:p w14:paraId="76D1EA21" w14:textId="0C63BAC8" w:rsidR="00C245B0" w:rsidRPr="000448BE" w:rsidRDefault="00C245B0" w:rsidP="00356B1A">
      <w:pPr>
        <w:spacing w:after="120" w:line="240" w:lineRule="auto"/>
        <w:jc w:val="both"/>
        <w:outlineLvl w:val="0"/>
        <w:rPr>
          <w:rFonts w:cs="Times New Roman"/>
          <w:i/>
          <w:sz w:val="24"/>
          <w:szCs w:val="24"/>
        </w:rPr>
      </w:pPr>
      <w:r w:rsidRPr="000448BE">
        <w:rPr>
          <w:rFonts w:cs="Times New Roman"/>
          <w:i/>
          <w:sz w:val="24"/>
          <w:szCs w:val="24"/>
        </w:rPr>
        <w:t>Participants</w:t>
      </w:r>
    </w:p>
    <w:p w14:paraId="553A4513" w14:textId="4BDD2150" w:rsidR="005740FC" w:rsidRPr="000448BE" w:rsidRDefault="00013F8C" w:rsidP="00227FCC">
      <w:pPr>
        <w:spacing w:after="360" w:line="240" w:lineRule="auto"/>
        <w:jc w:val="both"/>
        <w:rPr>
          <w:rFonts w:cs="Times New Roman"/>
          <w:i/>
          <w:sz w:val="24"/>
          <w:szCs w:val="24"/>
        </w:rPr>
      </w:pPr>
      <w:r w:rsidRPr="000448BE">
        <w:rPr>
          <w:rFonts w:cs="Times New Roman"/>
          <w:sz w:val="24"/>
          <w:szCs w:val="24"/>
        </w:rPr>
        <w:t xml:space="preserve">Participants </w:t>
      </w:r>
      <w:r w:rsidR="00F0669B" w:rsidRPr="000448BE">
        <w:rPr>
          <w:rFonts w:cs="Times New Roman"/>
          <w:sz w:val="24"/>
          <w:szCs w:val="24"/>
        </w:rPr>
        <w:t>(aged 18-</w:t>
      </w:r>
      <w:r w:rsidR="00F0669B">
        <w:rPr>
          <w:rFonts w:cs="Times New Roman"/>
          <w:sz w:val="24"/>
          <w:szCs w:val="24"/>
        </w:rPr>
        <w:t>4</w:t>
      </w:r>
      <w:r w:rsidR="00F0669B" w:rsidRPr="000448BE">
        <w:rPr>
          <w:rFonts w:cs="Times New Roman"/>
          <w:sz w:val="24"/>
          <w:szCs w:val="24"/>
        </w:rPr>
        <w:t xml:space="preserve">0) </w:t>
      </w:r>
      <w:r w:rsidRPr="000448BE">
        <w:rPr>
          <w:rFonts w:cs="Times New Roman"/>
          <w:sz w:val="24"/>
          <w:szCs w:val="24"/>
        </w:rPr>
        <w:t xml:space="preserve">were recruited </w:t>
      </w:r>
      <w:r w:rsidR="00F0669B">
        <w:rPr>
          <w:rFonts w:cs="Times New Roman"/>
          <w:sz w:val="24"/>
          <w:szCs w:val="24"/>
        </w:rPr>
        <w:t>from</w:t>
      </w:r>
      <w:r w:rsidR="00D10F00">
        <w:rPr>
          <w:rFonts w:cs="Times New Roman"/>
          <w:sz w:val="24"/>
          <w:szCs w:val="24"/>
        </w:rPr>
        <w:t xml:space="preserve"> participant</w:t>
      </w:r>
      <w:r w:rsidR="00F0669B">
        <w:rPr>
          <w:rFonts w:cs="Times New Roman"/>
          <w:sz w:val="24"/>
          <w:szCs w:val="24"/>
        </w:rPr>
        <w:t xml:space="preserve"> pools</w:t>
      </w:r>
      <w:r w:rsidRPr="000448BE">
        <w:rPr>
          <w:rFonts w:cs="Times New Roman"/>
          <w:sz w:val="24"/>
          <w:szCs w:val="24"/>
        </w:rPr>
        <w:t xml:space="preserve"> at the </w:t>
      </w:r>
      <w:r w:rsidRPr="00B551DE">
        <w:rPr>
          <w:rFonts w:cs="Times New Roman"/>
          <w:sz w:val="24"/>
          <w:szCs w:val="24"/>
        </w:rPr>
        <w:t>University of Tehran (E</w:t>
      </w:r>
      <w:r w:rsidR="00D10F00">
        <w:rPr>
          <w:rFonts w:cs="Times New Roman"/>
          <w:sz w:val="24"/>
          <w:szCs w:val="24"/>
        </w:rPr>
        <w:t>XP</w:t>
      </w:r>
      <w:r w:rsidRPr="00B551DE">
        <w:rPr>
          <w:rFonts w:cs="Times New Roman"/>
          <w:sz w:val="24"/>
          <w:szCs w:val="24"/>
        </w:rPr>
        <w:t xml:space="preserve">1: </w:t>
      </w:r>
      <w:r w:rsidRPr="005F440A">
        <w:rPr>
          <w:rFonts w:cs="Times New Roman"/>
          <w:i/>
          <w:sz w:val="24"/>
          <w:szCs w:val="24"/>
        </w:rPr>
        <w:t>N</w:t>
      </w:r>
      <w:r w:rsidRPr="005F440A">
        <w:rPr>
          <w:rFonts w:cs="Times New Roman"/>
          <w:sz w:val="24"/>
          <w:szCs w:val="24"/>
        </w:rPr>
        <w:t xml:space="preserve"> = 60</w:t>
      </w:r>
      <w:r w:rsidR="000A4D5D" w:rsidRPr="005F440A">
        <w:rPr>
          <w:rFonts w:cs="Times New Roman"/>
          <w:sz w:val="24"/>
          <w:szCs w:val="24"/>
        </w:rPr>
        <w:t>, all male</w:t>
      </w:r>
      <w:r w:rsidRPr="005F440A">
        <w:rPr>
          <w:rFonts w:cs="Times New Roman"/>
          <w:sz w:val="24"/>
          <w:szCs w:val="24"/>
        </w:rPr>
        <w:t>) and the University of Oxford (</w:t>
      </w:r>
      <w:r w:rsidR="00D10F00">
        <w:rPr>
          <w:rFonts w:cs="Times New Roman"/>
          <w:sz w:val="24"/>
          <w:szCs w:val="24"/>
        </w:rPr>
        <w:t>EXP</w:t>
      </w:r>
      <w:r w:rsidRPr="005F440A">
        <w:rPr>
          <w:rFonts w:cs="Times New Roman"/>
          <w:sz w:val="24"/>
          <w:szCs w:val="24"/>
        </w:rPr>
        <w:t xml:space="preserve">2: </w:t>
      </w:r>
      <w:r w:rsidRPr="005F440A">
        <w:rPr>
          <w:rFonts w:cs="Times New Roman"/>
          <w:i/>
          <w:sz w:val="24"/>
          <w:szCs w:val="24"/>
        </w:rPr>
        <w:t xml:space="preserve">N </w:t>
      </w:r>
      <w:r w:rsidRPr="005F440A">
        <w:rPr>
          <w:rFonts w:cs="Times New Roman"/>
          <w:sz w:val="24"/>
          <w:szCs w:val="24"/>
        </w:rPr>
        <w:t>= 30</w:t>
      </w:r>
      <w:r w:rsidR="000A4D5D" w:rsidRPr="005F440A">
        <w:rPr>
          <w:rFonts w:cs="Times New Roman"/>
          <w:sz w:val="24"/>
          <w:szCs w:val="24"/>
        </w:rPr>
        <w:t>, all male</w:t>
      </w:r>
      <w:r w:rsidRPr="005F440A">
        <w:rPr>
          <w:rFonts w:cs="Times New Roman"/>
          <w:sz w:val="24"/>
          <w:szCs w:val="24"/>
        </w:rPr>
        <w:t xml:space="preserve">; </w:t>
      </w:r>
      <w:r w:rsidR="00D10F00">
        <w:rPr>
          <w:rFonts w:cs="Times New Roman"/>
          <w:sz w:val="24"/>
          <w:szCs w:val="24"/>
        </w:rPr>
        <w:t>EXP</w:t>
      </w:r>
      <w:r w:rsidRPr="005F440A">
        <w:rPr>
          <w:rFonts w:cs="Times New Roman"/>
          <w:sz w:val="24"/>
          <w:szCs w:val="24"/>
        </w:rPr>
        <w:t xml:space="preserve">3: </w:t>
      </w:r>
      <w:r w:rsidRPr="005F440A">
        <w:rPr>
          <w:rFonts w:cs="Times New Roman"/>
          <w:i/>
          <w:sz w:val="24"/>
          <w:szCs w:val="24"/>
        </w:rPr>
        <w:t xml:space="preserve">N </w:t>
      </w:r>
      <w:r w:rsidRPr="005F440A">
        <w:rPr>
          <w:rFonts w:cs="Times New Roman"/>
          <w:sz w:val="24"/>
          <w:szCs w:val="24"/>
        </w:rPr>
        <w:t>= 30</w:t>
      </w:r>
      <w:r w:rsidR="000A4D5D" w:rsidRPr="005F440A">
        <w:rPr>
          <w:rFonts w:cs="Times New Roman"/>
          <w:sz w:val="24"/>
          <w:szCs w:val="24"/>
        </w:rPr>
        <w:t>, all male</w:t>
      </w:r>
      <w:r w:rsidRPr="005F440A">
        <w:rPr>
          <w:rFonts w:cs="Times New Roman"/>
          <w:sz w:val="24"/>
          <w:szCs w:val="24"/>
        </w:rPr>
        <w:t>;</w:t>
      </w:r>
      <w:r w:rsidR="007617C7" w:rsidRPr="005F440A">
        <w:rPr>
          <w:rFonts w:cs="Times New Roman"/>
          <w:sz w:val="24"/>
          <w:szCs w:val="24"/>
        </w:rPr>
        <w:t xml:space="preserve"> </w:t>
      </w:r>
      <w:r w:rsidR="00D10F00">
        <w:rPr>
          <w:rFonts w:cs="Times New Roman"/>
          <w:sz w:val="24"/>
          <w:szCs w:val="24"/>
        </w:rPr>
        <w:t>EXP</w:t>
      </w:r>
      <w:r w:rsidR="00D702BF">
        <w:rPr>
          <w:rFonts w:cs="Times New Roman"/>
          <w:sz w:val="24"/>
          <w:szCs w:val="24"/>
        </w:rPr>
        <w:t xml:space="preserve">4: </w:t>
      </w:r>
      <w:r w:rsidR="00446D95" w:rsidRPr="005F440A">
        <w:rPr>
          <w:rFonts w:cs="Times New Roman"/>
          <w:i/>
          <w:sz w:val="24"/>
          <w:szCs w:val="24"/>
        </w:rPr>
        <w:t xml:space="preserve">N </w:t>
      </w:r>
      <w:r w:rsidR="00446D95" w:rsidRPr="005F440A">
        <w:rPr>
          <w:rFonts w:cs="Times New Roman"/>
          <w:sz w:val="24"/>
          <w:szCs w:val="24"/>
        </w:rPr>
        <w:t>= 38</w:t>
      </w:r>
      <w:r w:rsidR="00446D95" w:rsidRPr="00B551DE">
        <w:rPr>
          <w:rFonts w:cs="Times New Roman"/>
          <w:sz w:val="24"/>
          <w:szCs w:val="24"/>
        </w:rPr>
        <w:t>, 19 females</w:t>
      </w:r>
      <w:r w:rsidR="00B011C8">
        <w:rPr>
          <w:rFonts w:cs="Times New Roman"/>
          <w:sz w:val="24"/>
          <w:szCs w:val="24"/>
        </w:rPr>
        <w:t>; EXP5</w:t>
      </w:r>
      <w:r w:rsidR="00446D95">
        <w:rPr>
          <w:rFonts w:cs="Times New Roman"/>
          <w:sz w:val="24"/>
          <w:szCs w:val="24"/>
        </w:rPr>
        <w:t xml:space="preserve">: </w:t>
      </w:r>
      <w:r w:rsidR="00D702BF">
        <w:rPr>
          <w:rFonts w:cs="Times New Roman"/>
          <w:sz w:val="24"/>
          <w:szCs w:val="24"/>
        </w:rPr>
        <w:t xml:space="preserve">N = 20, </w:t>
      </w:r>
      <w:r w:rsidR="002E676D">
        <w:rPr>
          <w:rFonts w:cs="Times New Roman"/>
          <w:sz w:val="24"/>
          <w:szCs w:val="24"/>
        </w:rPr>
        <w:t>13 females;</w:t>
      </w:r>
      <w:r w:rsidR="00D10F00" w:rsidRPr="00D10F00">
        <w:rPr>
          <w:rFonts w:cs="Times New Roman"/>
          <w:sz w:val="24"/>
          <w:szCs w:val="24"/>
        </w:rPr>
        <w:t xml:space="preserve"> </w:t>
      </w:r>
      <w:r w:rsidR="00446D95">
        <w:rPr>
          <w:rFonts w:cs="Times New Roman"/>
          <w:sz w:val="24"/>
          <w:szCs w:val="24"/>
        </w:rPr>
        <w:t>EXP6</w:t>
      </w:r>
      <w:r w:rsidR="00D10F00" w:rsidRPr="005F440A">
        <w:rPr>
          <w:rFonts w:cs="Times New Roman"/>
          <w:sz w:val="24"/>
          <w:szCs w:val="24"/>
        </w:rPr>
        <w:t xml:space="preserve">: </w:t>
      </w:r>
      <w:r w:rsidR="00D10F00" w:rsidRPr="005F440A">
        <w:rPr>
          <w:rFonts w:cs="Times New Roman"/>
          <w:i/>
          <w:sz w:val="24"/>
          <w:szCs w:val="24"/>
        </w:rPr>
        <w:t>N</w:t>
      </w:r>
      <w:r w:rsidR="00D10F00" w:rsidRPr="005F440A">
        <w:rPr>
          <w:rFonts w:cs="Times New Roman"/>
          <w:sz w:val="24"/>
          <w:szCs w:val="24"/>
        </w:rPr>
        <w:t xml:space="preserve"> = 24</w:t>
      </w:r>
      <w:r w:rsidR="000A4D5D" w:rsidRPr="005F440A">
        <w:rPr>
          <w:rFonts w:cs="Times New Roman"/>
          <w:sz w:val="24"/>
          <w:szCs w:val="24"/>
        </w:rPr>
        <w:t>, 14 females</w:t>
      </w:r>
      <w:r w:rsidRPr="00B551DE">
        <w:rPr>
          <w:rFonts w:cs="Times New Roman"/>
          <w:sz w:val="24"/>
          <w:szCs w:val="24"/>
        </w:rPr>
        <w:t>). For Experiments 1 to 3, participants were recruited in pairs</w:t>
      </w:r>
      <w:r w:rsidR="00C6563E">
        <w:rPr>
          <w:rFonts w:cs="Times New Roman"/>
          <w:sz w:val="24"/>
          <w:szCs w:val="24"/>
        </w:rPr>
        <w:t xml:space="preserve"> (</w:t>
      </w:r>
      <w:r w:rsidR="004610E1">
        <w:rPr>
          <w:rFonts w:cs="Times New Roman"/>
          <w:sz w:val="24"/>
          <w:szCs w:val="24"/>
        </w:rPr>
        <w:t xml:space="preserve">i.e., </w:t>
      </w:r>
      <w:r w:rsidR="00C6563E">
        <w:rPr>
          <w:rFonts w:cs="Times New Roman"/>
          <w:sz w:val="24"/>
          <w:szCs w:val="24"/>
        </w:rPr>
        <w:t>they knew each other beforehand)</w:t>
      </w:r>
      <w:r w:rsidRPr="00B551DE">
        <w:rPr>
          <w:rFonts w:cs="Times New Roman"/>
          <w:sz w:val="24"/>
          <w:szCs w:val="24"/>
        </w:rPr>
        <w:t>. For Experiment</w:t>
      </w:r>
      <w:r w:rsidR="007617C7" w:rsidRPr="00B551DE">
        <w:rPr>
          <w:rFonts w:cs="Times New Roman"/>
          <w:sz w:val="24"/>
          <w:szCs w:val="24"/>
        </w:rPr>
        <w:t>s</w:t>
      </w:r>
      <w:r w:rsidRPr="00B551DE">
        <w:rPr>
          <w:rFonts w:cs="Times New Roman"/>
          <w:sz w:val="24"/>
          <w:szCs w:val="24"/>
        </w:rPr>
        <w:t xml:space="preserve"> 4</w:t>
      </w:r>
      <w:r w:rsidR="007617C7" w:rsidRPr="00B551DE">
        <w:rPr>
          <w:rFonts w:cs="Times New Roman"/>
          <w:sz w:val="24"/>
          <w:szCs w:val="24"/>
        </w:rPr>
        <w:t xml:space="preserve"> </w:t>
      </w:r>
      <w:r w:rsidR="00FF7F16">
        <w:rPr>
          <w:rFonts w:cs="Times New Roman"/>
          <w:sz w:val="24"/>
          <w:szCs w:val="24"/>
        </w:rPr>
        <w:t>to</w:t>
      </w:r>
      <w:r w:rsidR="007617C7" w:rsidRPr="00B551DE">
        <w:rPr>
          <w:rFonts w:cs="Times New Roman"/>
          <w:sz w:val="24"/>
          <w:szCs w:val="24"/>
        </w:rPr>
        <w:t xml:space="preserve"> </w:t>
      </w:r>
      <w:r w:rsidR="00FF7F16">
        <w:rPr>
          <w:rFonts w:cs="Times New Roman"/>
          <w:sz w:val="24"/>
          <w:szCs w:val="24"/>
        </w:rPr>
        <w:t>6</w:t>
      </w:r>
      <w:r w:rsidRPr="00B551DE">
        <w:rPr>
          <w:rFonts w:cs="Times New Roman"/>
          <w:sz w:val="24"/>
          <w:szCs w:val="24"/>
        </w:rPr>
        <w:t>, participants were recruited</w:t>
      </w:r>
      <w:r w:rsidRPr="000448BE">
        <w:rPr>
          <w:rFonts w:cs="Times New Roman"/>
          <w:sz w:val="24"/>
          <w:szCs w:val="24"/>
        </w:rPr>
        <w:t xml:space="preserve"> individually. Experiment </w:t>
      </w:r>
      <w:r w:rsidR="00B011C8">
        <w:rPr>
          <w:rFonts w:cs="Times New Roman"/>
          <w:sz w:val="24"/>
          <w:szCs w:val="24"/>
        </w:rPr>
        <w:t>4</w:t>
      </w:r>
      <w:r w:rsidRPr="000448BE">
        <w:rPr>
          <w:rFonts w:cs="Times New Roman"/>
          <w:sz w:val="24"/>
          <w:szCs w:val="24"/>
        </w:rPr>
        <w:t xml:space="preserve"> involved deception; </w:t>
      </w:r>
      <w:r w:rsidR="00DD6894">
        <w:rPr>
          <w:rFonts w:cs="Times New Roman"/>
          <w:sz w:val="24"/>
          <w:szCs w:val="24"/>
        </w:rPr>
        <w:t>participants were debriefed</w:t>
      </w:r>
      <w:r w:rsidR="00446D95">
        <w:rPr>
          <w:rFonts w:cs="Times New Roman"/>
          <w:sz w:val="24"/>
          <w:szCs w:val="24"/>
        </w:rPr>
        <w:t xml:space="preserve"> after the study</w:t>
      </w:r>
      <w:r w:rsidR="00093A15" w:rsidRPr="000448BE">
        <w:rPr>
          <w:rFonts w:cs="Times New Roman"/>
          <w:sz w:val="24"/>
          <w:szCs w:val="24"/>
        </w:rPr>
        <w:t xml:space="preserve">, with </w:t>
      </w:r>
      <w:r w:rsidR="00DD6894">
        <w:rPr>
          <w:rFonts w:cs="Times New Roman"/>
          <w:sz w:val="24"/>
          <w:szCs w:val="24"/>
        </w:rPr>
        <w:t>no one</w:t>
      </w:r>
      <w:r w:rsidR="00093A15" w:rsidRPr="000448BE">
        <w:rPr>
          <w:rFonts w:cs="Times New Roman"/>
          <w:sz w:val="24"/>
          <w:szCs w:val="24"/>
        </w:rPr>
        <w:t xml:space="preserve"> having noticed the deception or deciding to </w:t>
      </w:r>
      <w:r w:rsidR="00DD6894">
        <w:rPr>
          <w:rFonts w:cs="Times New Roman"/>
          <w:sz w:val="24"/>
          <w:szCs w:val="24"/>
        </w:rPr>
        <w:t>leave</w:t>
      </w:r>
      <w:r w:rsidR="00093A15" w:rsidRPr="000448BE">
        <w:rPr>
          <w:rFonts w:cs="Times New Roman"/>
          <w:sz w:val="24"/>
          <w:szCs w:val="24"/>
        </w:rPr>
        <w:t xml:space="preserve"> the </w:t>
      </w:r>
      <w:r w:rsidR="00DD6894">
        <w:rPr>
          <w:rFonts w:cs="Times New Roman"/>
          <w:sz w:val="24"/>
          <w:szCs w:val="24"/>
        </w:rPr>
        <w:t>study</w:t>
      </w:r>
      <w:r w:rsidR="00093A15" w:rsidRPr="000448BE">
        <w:rPr>
          <w:rFonts w:cs="Times New Roman"/>
          <w:sz w:val="24"/>
          <w:szCs w:val="24"/>
        </w:rPr>
        <w:t xml:space="preserve">. </w:t>
      </w:r>
      <w:r w:rsidRPr="000448BE">
        <w:rPr>
          <w:rFonts w:cs="Times New Roman"/>
          <w:sz w:val="24"/>
          <w:szCs w:val="24"/>
        </w:rPr>
        <w:t>All participants reported normal or corrected</w:t>
      </w:r>
      <w:r w:rsidR="00093A15" w:rsidRPr="000448BE">
        <w:rPr>
          <w:rFonts w:cs="Times New Roman"/>
          <w:sz w:val="24"/>
          <w:szCs w:val="24"/>
        </w:rPr>
        <w:t>-to-normal</w:t>
      </w:r>
      <w:r w:rsidRPr="000448BE">
        <w:rPr>
          <w:rFonts w:cs="Times New Roman"/>
          <w:sz w:val="24"/>
          <w:szCs w:val="24"/>
        </w:rPr>
        <w:t xml:space="preserve"> vision. </w:t>
      </w:r>
      <w:r w:rsidR="00093A15" w:rsidRPr="000448BE">
        <w:rPr>
          <w:rFonts w:cs="Times New Roman"/>
          <w:sz w:val="24"/>
          <w:szCs w:val="24"/>
        </w:rPr>
        <w:t>All p</w:t>
      </w:r>
      <w:r w:rsidRPr="000448BE">
        <w:rPr>
          <w:rFonts w:cs="Times New Roman"/>
          <w:sz w:val="24"/>
          <w:szCs w:val="24"/>
        </w:rPr>
        <w:t>articipants provided informed consent and were reimbursed for their participation</w:t>
      </w:r>
      <w:r w:rsidR="00ED43BF">
        <w:rPr>
          <w:rFonts w:cs="Times New Roman"/>
          <w:sz w:val="24"/>
          <w:szCs w:val="24"/>
        </w:rPr>
        <w:t xml:space="preserve">; in Experiment </w:t>
      </w:r>
      <w:r w:rsidR="00D736C2">
        <w:rPr>
          <w:rFonts w:cs="Times New Roman"/>
          <w:sz w:val="24"/>
          <w:szCs w:val="24"/>
        </w:rPr>
        <w:t>5</w:t>
      </w:r>
      <w:r w:rsidR="00ED43BF">
        <w:rPr>
          <w:rFonts w:cs="Times New Roman"/>
          <w:sz w:val="24"/>
          <w:szCs w:val="24"/>
        </w:rPr>
        <w:t xml:space="preserve">, participants </w:t>
      </w:r>
      <w:r w:rsidR="00C3668E">
        <w:rPr>
          <w:rFonts w:cs="Times New Roman"/>
          <w:sz w:val="24"/>
          <w:szCs w:val="24"/>
        </w:rPr>
        <w:t>could earn a</w:t>
      </w:r>
      <w:r w:rsidR="00B22C89">
        <w:rPr>
          <w:rFonts w:cs="Times New Roman"/>
          <w:sz w:val="24"/>
          <w:szCs w:val="24"/>
        </w:rPr>
        <w:t>n additional</w:t>
      </w:r>
      <w:r w:rsidR="00C3668E">
        <w:rPr>
          <w:rFonts w:cs="Times New Roman"/>
          <w:sz w:val="24"/>
          <w:szCs w:val="24"/>
        </w:rPr>
        <w:t xml:space="preserve"> </w:t>
      </w:r>
      <w:r w:rsidR="00ED43BF">
        <w:rPr>
          <w:rFonts w:cs="Times New Roman"/>
          <w:sz w:val="24"/>
          <w:szCs w:val="24"/>
        </w:rPr>
        <w:t>performance-based bonus</w:t>
      </w:r>
      <w:r w:rsidRPr="000448BE">
        <w:rPr>
          <w:rFonts w:cs="Times New Roman"/>
          <w:sz w:val="24"/>
          <w:szCs w:val="24"/>
        </w:rPr>
        <w:t xml:space="preserve">. </w:t>
      </w:r>
      <w:r w:rsidR="008F2F37">
        <w:rPr>
          <w:rFonts w:cs="Times New Roman"/>
          <w:sz w:val="24"/>
          <w:szCs w:val="24"/>
        </w:rPr>
        <w:t>The</w:t>
      </w:r>
      <w:r w:rsidRPr="000448BE">
        <w:rPr>
          <w:rFonts w:cs="Times New Roman"/>
          <w:sz w:val="24"/>
          <w:szCs w:val="24"/>
        </w:rPr>
        <w:t xml:space="preserve"> experiments were approved by</w:t>
      </w:r>
      <w:r w:rsidR="008F2F37">
        <w:rPr>
          <w:rFonts w:cs="Times New Roman"/>
          <w:sz w:val="24"/>
          <w:szCs w:val="24"/>
        </w:rPr>
        <w:t xml:space="preserve"> the</w:t>
      </w:r>
      <w:r w:rsidR="00510751">
        <w:rPr>
          <w:rFonts w:cs="Times New Roman"/>
          <w:sz w:val="24"/>
          <w:szCs w:val="24"/>
        </w:rPr>
        <w:t xml:space="preserve"> </w:t>
      </w:r>
      <w:r w:rsidR="00510751" w:rsidRPr="00510751">
        <w:rPr>
          <w:rFonts w:cs="Times New Roman"/>
          <w:sz w:val="24"/>
          <w:szCs w:val="24"/>
        </w:rPr>
        <w:t>Ethics Committee at the Faculty of Electric Engineering, University of Tehran</w:t>
      </w:r>
      <w:r w:rsidR="008F2F37">
        <w:rPr>
          <w:rFonts w:cs="Times New Roman"/>
          <w:sz w:val="24"/>
          <w:szCs w:val="24"/>
        </w:rPr>
        <w:t>, and</w:t>
      </w:r>
      <w:r w:rsidR="008F2F37" w:rsidRPr="008F2F37">
        <w:t xml:space="preserve"> </w:t>
      </w:r>
      <w:r w:rsidR="008F2F37">
        <w:t xml:space="preserve">the </w:t>
      </w:r>
      <w:r w:rsidR="008F2F37" w:rsidRPr="008F2F37">
        <w:rPr>
          <w:rFonts w:cs="Times New Roman"/>
          <w:sz w:val="24"/>
          <w:szCs w:val="24"/>
        </w:rPr>
        <w:t>Central University Research Ethics Committee</w:t>
      </w:r>
      <w:r w:rsidR="008F2F37">
        <w:rPr>
          <w:rFonts w:cs="Times New Roman"/>
          <w:sz w:val="24"/>
          <w:szCs w:val="24"/>
        </w:rPr>
        <w:t>, University of Oxford.</w:t>
      </w:r>
    </w:p>
    <w:p w14:paraId="3F2AA85D" w14:textId="7C79C62F" w:rsidR="00093A15" w:rsidRPr="000448BE" w:rsidRDefault="001D4768" w:rsidP="00356B1A">
      <w:pPr>
        <w:spacing w:after="120" w:line="240" w:lineRule="auto"/>
        <w:jc w:val="both"/>
        <w:outlineLvl w:val="0"/>
        <w:rPr>
          <w:rFonts w:cs="Times New Roman"/>
          <w:sz w:val="24"/>
          <w:szCs w:val="24"/>
        </w:rPr>
      </w:pPr>
      <w:r>
        <w:rPr>
          <w:rFonts w:cs="Times New Roman"/>
          <w:i/>
          <w:sz w:val="24"/>
          <w:szCs w:val="24"/>
        </w:rPr>
        <w:t>T</w:t>
      </w:r>
      <w:r w:rsidR="00013F8C" w:rsidRPr="000448BE">
        <w:rPr>
          <w:rFonts w:cs="Times New Roman"/>
          <w:i/>
          <w:sz w:val="24"/>
          <w:szCs w:val="24"/>
        </w:rPr>
        <w:t>ask</w:t>
      </w:r>
    </w:p>
    <w:p w14:paraId="428546B4" w14:textId="604F8D41" w:rsidR="00FD4924" w:rsidRDefault="00013F8C">
      <w:pPr>
        <w:spacing w:after="360" w:line="240" w:lineRule="auto"/>
        <w:jc w:val="both"/>
        <w:rPr>
          <w:rFonts w:cs="Times New Roman"/>
          <w:sz w:val="24"/>
          <w:szCs w:val="24"/>
        </w:rPr>
      </w:pPr>
      <w:r w:rsidRPr="000448BE">
        <w:rPr>
          <w:rFonts w:cs="Times New Roman"/>
          <w:sz w:val="24"/>
          <w:szCs w:val="24"/>
        </w:rPr>
        <w:t xml:space="preserve">All experiments were based on the same task (two-interval forced-choice contrast discrimination; </w:t>
      </w:r>
      <w:r w:rsidR="00093A15" w:rsidRPr="000448BE">
        <w:rPr>
          <w:rFonts w:cs="Times New Roman"/>
          <w:b/>
          <w:sz w:val="24"/>
          <w:szCs w:val="24"/>
        </w:rPr>
        <w:t>Figure</w:t>
      </w:r>
      <w:r w:rsidRPr="000448BE">
        <w:rPr>
          <w:rFonts w:cs="Times New Roman"/>
          <w:b/>
          <w:sz w:val="24"/>
          <w:szCs w:val="24"/>
        </w:rPr>
        <w:t xml:space="preserve"> </w:t>
      </w:r>
      <w:r w:rsidR="003A42EF">
        <w:rPr>
          <w:rFonts w:cs="Times New Roman"/>
          <w:b/>
          <w:sz w:val="24"/>
          <w:szCs w:val="24"/>
        </w:rPr>
        <w:t>1D</w:t>
      </w:r>
      <w:r w:rsidRPr="000448BE">
        <w:rPr>
          <w:rFonts w:cs="Times New Roman"/>
          <w:sz w:val="24"/>
          <w:szCs w:val="24"/>
        </w:rPr>
        <w:t xml:space="preserve">). On each trial, participants were presented with two consecutive </w:t>
      </w:r>
      <w:r w:rsidR="00BA3299" w:rsidRPr="000448BE">
        <w:rPr>
          <w:rFonts w:cs="Times New Roman"/>
          <w:sz w:val="24"/>
          <w:szCs w:val="24"/>
        </w:rPr>
        <w:t>viewing</w:t>
      </w:r>
      <w:r w:rsidRPr="000448BE">
        <w:rPr>
          <w:rFonts w:cs="Times New Roman"/>
          <w:sz w:val="24"/>
          <w:szCs w:val="24"/>
        </w:rPr>
        <w:t xml:space="preserve"> </w:t>
      </w:r>
      <w:r w:rsidR="003B406E" w:rsidRPr="000448BE">
        <w:rPr>
          <w:rFonts w:cs="Times New Roman"/>
          <w:sz w:val="24"/>
          <w:szCs w:val="24"/>
        </w:rPr>
        <w:t>displays</w:t>
      </w:r>
      <w:r w:rsidRPr="000448BE">
        <w:rPr>
          <w:rFonts w:cs="Times New Roman"/>
          <w:sz w:val="24"/>
          <w:szCs w:val="24"/>
        </w:rPr>
        <w:t xml:space="preserve">, each containing six vertically oriented Gabor patches. In one of the two </w:t>
      </w:r>
      <w:r w:rsidR="003B406E" w:rsidRPr="000448BE">
        <w:rPr>
          <w:rFonts w:cs="Times New Roman"/>
          <w:sz w:val="24"/>
          <w:szCs w:val="24"/>
        </w:rPr>
        <w:t>display</w:t>
      </w:r>
      <w:r w:rsidR="00BA3299" w:rsidRPr="000448BE">
        <w:rPr>
          <w:rFonts w:cs="Times New Roman"/>
          <w:sz w:val="24"/>
          <w:szCs w:val="24"/>
        </w:rPr>
        <w:t>s</w:t>
      </w:r>
      <w:r w:rsidRPr="000448BE">
        <w:rPr>
          <w:rFonts w:cs="Times New Roman"/>
          <w:sz w:val="24"/>
          <w:szCs w:val="24"/>
        </w:rPr>
        <w:t xml:space="preserve">, the contrast level of one of the six Gabor patches (the target) was increased by adding one of four values (.015, .035, .07, .15) </w:t>
      </w:r>
      <w:r w:rsidR="00DE0B50" w:rsidRPr="000448BE">
        <w:rPr>
          <w:rFonts w:cs="Times New Roman"/>
          <w:sz w:val="24"/>
          <w:szCs w:val="24"/>
        </w:rPr>
        <w:t xml:space="preserve">to its baseline contrast (.10). </w:t>
      </w:r>
      <w:r w:rsidRPr="000448BE">
        <w:rPr>
          <w:rFonts w:cs="Times New Roman"/>
          <w:sz w:val="24"/>
          <w:szCs w:val="24"/>
        </w:rPr>
        <w:t xml:space="preserve">After the two </w:t>
      </w:r>
      <w:r w:rsidR="003B406E" w:rsidRPr="000448BE">
        <w:rPr>
          <w:rFonts w:cs="Times New Roman"/>
          <w:sz w:val="24"/>
          <w:szCs w:val="24"/>
        </w:rPr>
        <w:t>display</w:t>
      </w:r>
      <w:r w:rsidR="00BA3299" w:rsidRPr="000448BE">
        <w:rPr>
          <w:rFonts w:cs="Times New Roman"/>
          <w:sz w:val="24"/>
          <w:szCs w:val="24"/>
        </w:rPr>
        <w:t>s</w:t>
      </w:r>
      <w:r w:rsidRPr="000448BE">
        <w:rPr>
          <w:rFonts w:cs="Times New Roman"/>
          <w:sz w:val="24"/>
          <w:szCs w:val="24"/>
        </w:rPr>
        <w:t>, participants were presented with a horizontal line bisected at its midpoint. A vertical marker was placed on top of the midpoint. The marker could be moved along the line by up to six steps on either</w:t>
      </w:r>
      <w:r w:rsidR="00A01A0D">
        <w:rPr>
          <w:rFonts w:cs="Times New Roman"/>
          <w:sz w:val="24"/>
          <w:szCs w:val="24"/>
        </w:rPr>
        <w:t xml:space="preserve"> side of the midpoint; the left-</w:t>
      </w:r>
      <w:r w:rsidR="00E66996">
        <w:rPr>
          <w:rFonts w:cs="Times New Roman"/>
          <w:sz w:val="24"/>
          <w:szCs w:val="24"/>
        </w:rPr>
        <w:t>side</w:t>
      </w:r>
      <w:r w:rsidR="00E66996" w:rsidRPr="000448BE">
        <w:rPr>
          <w:rFonts w:cs="Times New Roman"/>
          <w:sz w:val="24"/>
          <w:szCs w:val="24"/>
        </w:rPr>
        <w:t xml:space="preserve"> </w:t>
      </w:r>
      <w:r w:rsidRPr="000448BE">
        <w:rPr>
          <w:rFonts w:cs="Times New Roman"/>
          <w:sz w:val="24"/>
          <w:szCs w:val="24"/>
        </w:rPr>
        <w:t>steps were negative value</w:t>
      </w:r>
      <w:r w:rsidR="00A01A0D">
        <w:rPr>
          <w:rFonts w:cs="Times New Roman"/>
          <w:sz w:val="24"/>
          <w:szCs w:val="24"/>
        </w:rPr>
        <w:t>s (-6 to -1), whereas the right-</w:t>
      </w:r>
      <w:r w:rsidR="00E66996">
        <w:rPr>
          <w:rFonts w:cs="Times New Roman"/>
          <w:sz w:val="24"/>
          <w:szCs w:val="24"/>
        </w:rPr>
        <w:t>side</w:t>
      </w:r>
      <w:r w:rsidR="00E66996" w:rsidRPr="000448BE">
        <w:rPr>
          <w:rFonts w:cs="Times New Roman"/>
          <w:sz w:val="24"/>
          <w:szCs w:val="24"/>
        </w:rPr>
        <w:t xml:space="preserve"> </w:t>
      </w:r>
      <w:r w:rsidRPr="000448BE">
        <w:rPr>
          <w:rFonts w:cs="Times New Roman"/>
          <w:sz w:val="24"/>
          <w:szCs w:val="24"/>
        </w:rPr>
        <w:t xml:space="preserve">steps were positive values (1 to 6). The </w:t>
      </w:r>
      <w:r w:rsidR="00E768A9">
        <w:rPr>
          <w:rFonts w:cs="Times New Roman"/>
          <w:sz w:val="24"/>
          <w:szCs w:val="24"/>
        </w:rPr>
        <w:t>sign</w:t>
      </w:r>
      <w:r w:rsidRPr="000448BE">
        <w:rPr>
          <w:rFonts w:cs="Times New Roman"/>
          <w:sz w:val="24"/>
          <w:szCs w:val="24"/>
        </w:rPr>
        <w:t xml:space="preserve"> </w:t>
      </w:r>
      <w:r w:rsidR="002C3B55">
        <w:rPr>
          <w:rFonts w:cs="Times New Roman"/>
          <w:sz w:val="24"/>
          <w:szCs w:val="24"/>
        </w:rPr>
        <w:t xml:space="preserve">of the response </w:t>
      </w:r>
      <w:r w:rsidRPr="000448BE">
        <w:rPr>
          <w:rFonts w:cs="Times New Roman"/>
          <w:sz w:val="24"/>
          <w:szCs w:val="24"/>
        </w:rPr>
        <w:t xml:space="preserve">indicated the decision (negative: 1st; positive: 2nd), and </w:t>
      </w:r>
      <w:r w:rsidR="00610024">
        <w:rPr>
          <w:rFonts w:cs="Times New Roman"/>
          <w:sz w:val="24"/>
          <w:szCs w:val="24"/>
        </w:rPr>
        <w:t>its</w:t>
      </w:r>
      <w:r w:rsidR="002C3B55" w:rsidRPr="000448BE">
        <w:rPr>
          <w:rFonts w:cs="Times New Roman"/>
          <w:sz w:val="24"/>
          <w:szCs w:val="24"/>
        </w:rPr>
        <w:t xml:space="preserve"> </w:t>
      </w:r>
      <w:r w:rsidRPr="000448BE">
        <w:rPr>
          <w:rFonts w:cs="Times New Roman"/>
          <w:sz w:val="24"/>
          <w:szCs w:val="24"/>
        </w:rPr>
        <w:t xml:space="preserve">absolute value indicated the confidence (1: “unsure”; 6: “certain”). We use </w:t>
      </w:r>
      <w:r w:rsidRPr="000448BE">
        <w:rPr>
          <w:rFonts w:cs="Times New Roman"/>
          <w:i/>
          <w:sz w:val="24"/>
          <w:szCs w:val="24"/>
        </w:rPr>
        <w:t>response</w:t>
      </w:r>
      <w:r w:rsidRPr="000448BE">
        <w:rPr>
          <w:rFonts w:cs="Times New Roman"/>
          <w:sz w:val="24"/>
          <w:szCs w:val="24"/>
        </w:rPr>
        <w:t xml:space="preserve"> and </w:t>
      </w:r>
      <w:r w:rsidRPr="000448BE">
        <w:rPr>
          <w:rFonts w:cs="Times New Roman"/>
          <w:i/>
          <w:sz w:val="24"/>
          <w:szCs w:val="24"/>
        </w:rPr>
        <w:t>confidence</w:t>
      </w:r>
      <w:r w:rsidRPr="000448BE">
        <w:rPr>
          <w:rFonts w:cs="Times New Roman"/>
          <w:sz w:val="24"/>
          <w:szCs w:val="24"/>
        </w:rPr>
        <w:t xml:space="preserve"> to refer to signed and unsigned values</w:t>
      </w:r>
      <w:r w:rsidR="00BF2F8A">
        <w:rPr>
          <w:rFonts w:cs="Times New Roman"/>
          <w:sz w:val="24"/>
          <w:szCs w:val="24"/>
        </w:rPr>
        <w:t>, respectively</w:t>
      </w:r>
      <w:r w:rsidRPr="000448BE">
        <w:rPr>
          <w:rFonts w:cs="Times New Roman"/>
          <w:sz w:val="24"/>
          <w:szCs w:val="24"/>
        </w:rPr>
        <w:t xml:space="preserve">. </w:t>
      </w:r>
      <w:r w:rsidR="00093A15" w:rsidRPr="000448BE">
        <w:rPr>
          <w:rFonts w:cs="Times New Roman"/>
          <w:sz w:val="24"/>
          <w:szCs w:val="24"/>
        </w:rPr>
        <w:t xml:space="preserve">In </w:t>
      </w:r>
      <w:r w:rsidR="00BF2F8A">
        <w:rPr>
          <w:rFonts w:cs="Times New Roman"/>
          <w:sz w:val="24"/>
          <w:szCs w:val="24"/>
        </w:rPr>
        <w:t>a</w:t>
      </w:r>
      <w:r w:rsidR="00BF2F8A" w:rsidRPr="000448BE">
        <w:rPr>
          <w:rFonts w:cs="Times New Roman"/>
          <w:sz w:val="24"/>
          <w:szCs w:val="24"/>
        </w:rPr>
        <w:t xml:space="preserve"> </w:t>
      </w:r>
      <w:r w:rsidR="00093A15" w:rsidRPr="000448BE">
        <w:rPr>
          <w:rFonts w:cs="Times New Roman"/>
          <w:i/>
          <w:sz w:val="24"/>
          <w:szCs w:val="24"/>
        </w:rPr>
        <w:t xml:space="preserve">social </w:t>
      </w:r>
      <w:r w:rsidR="00093A15" w:rsidRPr="000448BE">
        <w:rPr>
          <w:rFonts w:cs="Times New Roman"/>
          <w:sz w:val="24"/>
          <w:szCs w:val="24"/>
        </w:rPr>
        <w:t>version</w:t>
      </w:r>
      <w:r w:rsidR="00BF2F8A">
        <w:rPr>
          <w:rFonts w:cs="Times New Roman"/>
          <w:sz w:val="24"/>
          <w:szCs w:val="24"/>
        </w:rPr>
        <w:t xml:space="preserve"> of the task</w:t>
      </w:r>
      <w:r w:rsidR="00D17053">
        <w:rPr>
          <w:rFonts w:cs="Times New Roman"/>
          <w:sz w:val="24"/>
          <w:szCs w:val="24"/>
        </w:rPr>
        <w:t xml:space="preserve"> (social task)</w:t>
      </w:r>
      <w:r w:rsidR="00093A15" w:rsidRPr="000448BE">
        <w:rPr>
          <w:rFonts w:cs="Times New Roman"/>
          <w:sz w:val="24"/>
          <w:szCs w:val="24"/>
        </w:rPr>
        <w:t>,</w:t>
      </w:r>
      <w:r w:rsidRPr="000448BE">
        <w:rPr>
          <w:rFonts w:cs="Times New Roman"/>
          <w:sz w:val="24"/>
          <w:szCs w:val="24"/>
        </w:rPr>
        <w:t xml:space="preserve"> </w:t>
      </w:r>
      <w:r w:rsidR="00093A15" w:rsidRPr="000448BE">
        <w:rPr>
          <w:rFonts w:cs="Times New Roman"/>
          <w:sz w:val="24"/>
          <w:szCs w:val="24"/>
        </w:rPr>
        <w:t>p</w:t>
      </w:r>
      <w:r w:rsidRPr="000448BE">
        <w:rPr>
          <w:rFonts w:cs="Times New Roman"/>
          <w:sz w:val="24"/>
          <w:szCs w:val="24"/>
        </w:rPr>
        <w:t>articipants performed the</w:t>
      </w:r>
      <w:r w:rsidR="00347C01" w:rsidRPr="000448BE">
        <w:rPr>
          <w:rFonts w:cs="Times New Roman"/>
          <w:sz w:val="24"/>
          <w:szCs w:val="24"/>
        </w:rPr>
        <w:t xml:space="preserve"> </w:t>
      </w:r>
      <w:r w:rsidR="004F40FC">
        <w:rPr>
          <w:rFonts w:cs="Times New Roman"/>
          <w:sz w:val="24"/>
          <w:szCs w:val="24"/>
        </w:rPr>
        <w:t xml:space="preserve">visual </w:t>
      </w:r>
      <w:r w:rsidRPr="000448BE">
        <w:rPr>
          <w:rFonts w:cs="Times New Roman"/>
          <w:sz w:val="24"/>
          <w:szCs w:val="24"/>
        </w:rPr>
        <w:t xml:space="preserve">task </w:t>
      </w:r>
      <w:r w:rsidR="00BA3299" w:rsidRPr="000448BE">
        <w:rPr>
          <w:rFonts w:cs="Times New Roman"/>
          <w:sz w:val="24"/>
          <w:szCs w:val="24"/>
        </w:rPr>
        <w:t>as part of</w:t>
      </w:r>
      <w:r w:rsidR="00093A15" w:rsidRPr="000448BE">
        <w:rPr>
          <w:rFonts w:cs="Times New Roman"/>
          <w:sz w:val="24"/>
          <w:szCs w:val="24"/>
        </w:rPr>
        <w:t xml:space="preserve"> a pair</w:t>
      </w:r>
      <w:r w:rsidRPr="000448BE">
        <w:rPr>
          <w:rFonts w:cs="Times New Roman"/>
          <w:sz w:val="24"/>
          <w:szCs w:val="24"/>
        </w:rPr>
        <w:t xml:space="preserve">. The individual responses were </w:t>
      </w:r>
      <w:r w:rsidR="001D4768">
        <w:rPr>
          <w:rFonts w:cs="Times New Roman"/>
          <w:sz w:val="24"/>
          <w:szCs w:val="24"/>
        </w:rPr>
        <w:t xml:space="preserve">first </w:t>
      </w:r>
      <w:r w:rsidRPr="000448BE">
        <w:rPr>
          <w:rFonts w:cs="Times New Roman"/>
          <w:sz w:val="24"/>
          <w:szCs w:val="24"/>
        </w:rPr>
        <w:t xml:space="preserve">made public. The </w:t>
      </w:r>
      <w:r w:rsidR="003A42EF">
        <w:rPr>
          <w:rFonts w:cs="Times New Roman"/>
          <w:sz w:val="24"/>
          <w:szCs w:val="24"/>
        </w:rPr>
        <w:t>individual decision</w:t>
      </w:r>
      <w:r w:rsidR="003A42EF" w:rsidRPr="000448BE">
        <w:rPr>
          <w:rFonts w:cs="Times New Roman"/>
          <w:sz w:val="24"/>
          <w:szCs w:val="24"/>
        </w:rPr>
        <w:t xml:space="preserve"> </w:t>
      </w:r>
      <w:r w:rsidRPr="000448BE">
        <w:rPr>
          <w:rFonts w:cs="Times New Roman"/>
          <w:sz w:val="24"/>
          <w:szCs w:val="24"/>
        </w:rPr>
        <w:t xml:space="preserve">made with higher confidence was then automatically selected as the joint decision. In the case of a </w:t>
      </w:r>
      <w:r w:rsidR="00BA3299" w:rsidRPr="000448BE">
        <w:rPr>
          <w:rFonts w:cs="Times New Roman"/>
          <w:sz w:val="24"/>
          <w:szCs w:val="24"/>
        </w:rPr>
        <w:t xml:space="preserve">confidence </w:t>
      </w:r>
      <w:r w:rsidRPr="000448BE">
        <w:rPr>
          <w:rFonts w:cs="Times New Roman"/>
          <w:sz w:val="24"/>
          <w:szCs w:val="24"/>
        </w:rPr>
        <w:t>tie (</w:t>
      </w:r>
      <w:r w:rsidR="00BA3299" w:rsidRPr="000448BE">
        <w:rPr>
          <w:rFonts w:cs="Times New Roman"/>
          <w:sz w:val="24"/>
          <w:szCs w:val="24"/>
        </w:rPr>
        <w:t xml:space="preserve">different </w:t>
      </w:r>
      <w:r w:rsidR="003B406E" w:rsidRPr="000448BE">
        <w:rPr>
          <w:rFonts w:cs="Times New Roman"/>
          <w:sz w:val="24"/>
          <w:szCs w:val="24"/>
        </w:rPr>
        <w:t>display</w:t>
      </w:r>
      <w:r w:rsidR="00BA3299" w:rsidRPr="000448BE">
        <w:rPr>
          <w:rFonts w:cs="Times New Roman"/>
          <w:sz w:val="24"/>
          <w:szCs w:val="24"/>
        </w:rPr>
        <w:t>s</w:t>
      </w:r>
      <w:r w:rsidRPr="000448BE">
        <w:rPr>
          <w:rFonts w:cs="Times New Roman"/>
          <w:sz w:val="24"/>
          <w:szCs w:val="24"/>
        </w:rPr>
        <w:t xml:space="preserve"> but same confidence), one of the two </w:t>
      </w:r>
      <w:r w:rsidR="003A42EF">
        <w:rPr>
          <w:rFonts w:cs="Times New Roman"/>
          <w:sz w:val="24"/>
          <w:szCs w:val="24"/>
        </w:rPr>
        <w:t>individual decisions</w:t>
      </w:r>
      <w:r w:rsidR="003A42EF" w:rsidRPr="000448BE">
        <w:rPr>
          <w:rFonts w:cs="Times New Roman"/>
          <w:sz w:val="24"/>
          <w:szCs w:val="24"/>
        </w:rPr>
        <w:t xml:space="preserve"> </w:t>
      </w:r>
      <w:proofErr w:type="gramStart"/>
      <w:r w:rsidRPr="000448BE">
        <w:rPr>
          <w:rFonts w:cs="Times New Roman"/>
          <w:sz w:val="24"/>
          <w:szCs w:val="24"/>
        </w:rPr>
        <w:t>was</w:t>
      </w:r>
      <w:proofErr w:type="gramEnd"/>
      <w:r w:rsidRPr="000448BE">
        <w:rPr>
          <w:rFonts w:cs="Times New Roman"/>
          <w:sz w:val="24"/>
          <w:szCs w:val="24"/>
        </w:rPr>
        <w:t xml:space="preserve"> randomly selected. </w:t>
      </w:r>
      <w:r w:rsidR="00093A15" w:rsidRPr="000448BE">
        <w:rPr>
          <w:rFonts w:cs="Times New Roman"/>
          <w:sz w:val="24"/>
          <w:szCs w:val="24"/>
        </w:rPr>
        <w:t>P</w:t>
      </w:r>
      <w:r w:rsidRPr="000448BE">
        <w:rPr>
          <w:rFonts w:cs="Times New Roman"/>
          <w:sz w:val="24"/>
          <w:szCs w:val="24"/>
        </w:rPr>
        <w:t xml:space="preserve">articipants received feedback about the accuracy of each decision before </w:t>
      </w:r>
      <w:r w:rsidR="006B7A1A">
        <w:rPr>
          <w:rFonts w:cs="Times New Roman"/>
          <w:sz w:val="24"/>
          <w:szCs w:val="24"/>
        </w:rPr>
        <w:t xml:space="preserve">automatically continuing to </w:t>
      </w:r>
      <w:r w:rsidRPr="000448BE">
        <w:rPr>
          <w:rFonts w:cs="Times New Roman"/>
          <w:sz w:val="24"/>
          <w:szCs w:val="24"/>
        </w:rPr>
        <w:t>the next trial. Participants were instructed to make as many correct joint decisions as possible.</w:t>
      </w:r>
      <w:r w:rsidR="00093A15" w:rsidRPr="000448BE">
        <w:rPr>
          <w:rFonts w:cs="Times New Roman"/>
          <w:sz w:val="24"/>
          <w:szCs w:val="24"/>
        </w:rPr>
        <w:t xml:space="preserve"> In </w:t>
      </w:r>
      <w:r w:rsidR="00BF2F8A">
        <w:rPr>
          <w:rFonts w:cs="Times New Roman"/>
          <w:sz w:val="24"/>
          <w:szCs w:val="24"/>
        </w:rPr>
        <w:t>an</w:t>
      </w:r>
      <w:r w:rsidR="00BF2F8A" w:rsidRPr="000448BE">
        <w:rPr>
          <w:rFonts w:cs="Times New Roman"/>
          <w:sz w:val="24"/>
          <w:szCs w:val="24"/>
        </w:rPr>
        <w:t xml:space="preserve"> </w:t>
      </w:r>
      <w:r w:rsidR="00093A15" w:rsidRPr="000448BE">
        <w:rPr>
          <w:rFonts w:cs="Times New Roman"/>
          <w:i/>
          <w:sz w:val="24"/>
          <w:szCs w:val="24"/>
        </w:rPr>
        <w:t>isolated</w:t>
      </w:r>
      <w:r w:rsidR="00093A15" w:rsidRPr="000448BE">
        <w:rPr>
          <w:rFonts w:cs="Times New Roman"/>
          <w:sz w:val="24"/>
          <w:szCs w:val="24"/>
        </w:rPr>
        <w:t xml:space="preserve"> version</w:t>
      </w:r>
      <w:r w:rsidR="00BF2F8A">
        <w:rPr>
          <w:rFonts w:cs="Times New Roman"/>
          <w:sz w:val="24"/>
          <w:szCs w:val="24"/>
        </w:rPr>
        <w:t xml:space="preserve"> of the task</w:t>
      </w:r>
      <w:r w:rsidR="00D17053">
        <w:rPr>
          <w:rFonts w:cs="Times New Roman"/>
          <w:sz w:val="24"/>
          <w:szCs w:val="24"/>
        </w:rPr>
        <w:t xml:space="preserve"> (isolated task)</w:t>
      </w:r>
      <w:r w:rsidR="00093A15" w:rsidRPr="000448BE">
        <w:rPr>
          <w:rFonts w:cs="Times New Roman"/>
          <w:sz w:val="24"/>
          <w:szCs w:val="24"/>
        </w:rPr>
        <w:t>,</w:t>
      </w:r>
      <w:r w:rsidRPr="000448BE">
        <w:rPr>
          <w:rFonts w:cs="Times New Roman"/>
          <w:sz w:val="24"/>
          <w:szCs w:val="24"/>
        </w:rPr>
        <w:t xml:space="preserve"> </w:t>
      </w:r>
      <w:r w:rsidR="00093A15" w:rsidRPr="000448BE">
        <w:rPr>
          <w:rFonts w:cs="Times New Roman"/>
          <w:sz w:val="24"/>
          <w:szCs w:val="24"/>
        </w:rPr>
        <w:t>p</w:t>
      </w:r>
      <w:r w:rsidRPr="000448BE">
        <w:rPr>
          <w:rFonts w:cs="Times New Roman"/>
          <w:sz w:val="24"/>
          <w:szCs w:val="24"/>
        </w:rPr>
        <w:t>articipants performed the</w:t>
      </w:r>
      <w:r w:rsidR="004F40FC">
        <w:rPr>
          <w:rFonts w:cs="Times New Roman"/>
          <w:sz w:val="24"/>
          <w:szCs w:val="24"/>
        </w:rPr>
        <w:t xml:space="preserve"> visual</w:t>
      </w:r>
      <w:r w:rsidRPr="000448BE">
        <w:rPr>
          <w:rFonts w:cs="Times New Roman"/>
          <w:sz w:val="24"/>
          <w:szCs w:val="24"/>
        </w:rPr>
        <w:t xml:space="preserve"> task </w:t>
      </w:r>
      <w:r w:rsidR="00BB707B">
        <w:rPr>
          <w:rFonts w:cs="Times New Roman"/>
          <w:sz w:val="24"/>
          <w:szCs w:val="24"/>
        </w:rPr>
        <w:t>without any social interaction</w:t>
      </w:r>
      <w:r w:rsidR="00755007" w:rsidRPr="000448BE">
        <w:rPr>
          <w:rFonts w:cs="Times New Roman"/>
          <w:sz w:val="24"/>
          <w:szCs w:val="24"/>
        </w:rPr>
        <w:t>.</w:t>
      </w:r>
      <w:r w:rsidR="00BA3299" w:rsidRPr="000448BE">
        <w:rPr>
          <w:rFonts w:cs="Times New Roman"/>
          <w:sz w:val="24"/>
          <w:szCs w:val="24"/>
        </w:rPr>
        <w:t xml:space="preserve"> </w:t>
      </w:r>
      <w:r w:rsidR="00BB707B">
        <w:rPr>
          <w:rFonts w:cs="Times New Roman"/>
          <w:sz w:val="24"/>
          <w:szCs w:val="24"/>
        </w:rPr>
        <w:t xml:space="preserve">In an intermediate version of the task (observe task), </w:t>
      </w:r>
      <w:r w:rsidR="00446D95">
        <w:rPr>
          <w:rFonts w:cs="Times New Roman"/>
          <w:sz w:val="24"/>
          <w:szCs w:val="24"/>
        </w:rPr>
        <w:t xml:space="preserve">individual responses were made public but no joint decision was selected. </w:t>
      </w:r>
      <w:r w:rsidR="00FD4924">
        <w:rPr>
          <w:rFonts w:cs="Times New Roman"/>
          <w:sz w:val="24"/>
          <w:szCs w:val="24"/>
        </w:rPr>
        <w:t xml:space="preserve">Each participant had their own </w:t>
      </w:r>
      <w:r w:rsidR="0053511D">
        <w:rPr>
          <w:rFonts w:cs="Times New Roman"/>
          <w:sz w:val="24"/>
          <w:szCs w:val="24"/>
        </w:rPr>
        <w:t xml:space="preserve">display </w:t>
      </w:r>
      <w:r w:rsidR="00FD4924">
        <w:rPr>
          <w:rFonts w:cs="Times New Roman"/>
          <w:sz w:val="24"/>
          <w:szCs w:val="24"/>
        </w:rPr>
        <w:t xml:space="preserve">monitor and response device. The </w:t>
      </w:r>
      <w:r w:rsidR="00BF2F8A">
        <w:rPr>
          <w:rFonts w:cs="Times New Roman"/>
          <w:sz w:val="24"/>
          <w:szCs w:val="24"/>
        </w:rPr>
        <w:t xml:space="preserve">stimulus </w:t>
      </w:r>
      <w:r w:rsidR="00FD4924">
        <w:rPr>
          <w:rFonts w:cs="Times New Roman"/>
          <w:sz w:val="24"/>
          <w:szCs w:val="24"/>
        </w:rPr>
        <w:t>has been described in detail elsewhere</w:t>
      </w:r>
      <w:r w:rsidR="00B61176">
        <w:rPr>
          <w:rFonts w:cs="Times New Roman"/>
          <w:sz w:val="24"/>
          <w:szCs w:val="24"/>
        </w:rPr>
        <w:fldChar w:fldCharType="begin" w:fldLock="1"/>
      </w:r>
      <w:r w:rsidR="00D736C2">
        <w:rPr>
          <w:rFonts w:cs="Times New Roman"/>
          <w:sz w:val="24"/>
          <w:szCs w:val="24"/>
        </w:rPr>
        <w:instrText>ADDIN CSL_CITATION { "citationItems" : [ { "id" : "ITEM-1", "itemData" : { "DOI" : "10.1098/rstb.2011.0420", "ISSN" : "0962-8436", "author" : [ { "dropping-particle" : "", "family" : "Bahrami", "given" : "Bahador", "non-dropping-particle" : "", "parse-names" : false, "suffix" : "" }, { "dropping-particle" : "", "family" : "Olsen", "given" : "K.", "non-dropping-particle" : "", "parse-names" : false, "suffix" : "" }, { "dropping-particle" : "", "family" : "Bang", "given" : "D.", "non-dropping-particle" : "", "parse-names" : false, "suffix" : "" }, { "dropping-particle" : "", "family" : "Roepstorff", "given" : "A.", "non-dropping-particle" : "", "parse-names" : false, "suffix" : "" }, { "dropping-particle" : "", "family" : "Rees", "given" : "G.", "non-dropping-particle" : "", "parse-names" : false, "suffix" : "" }, { "dropping-particle" : "", "family" : "Frith", "given" : "C.", "non-dropping-particle" : "", "parse-names" : false, "suffix" : "" } ], "container-title" : "Philosophical Transactions of the Royal Society B: Biological Sciences", "id" : "ITEM-1", "issue" : "1594", "issued" : { "date-parts" : [ [ "2012" ] ] }, "page" : "1350-1365", "title" : "What failure in collective decision-making tells us about metacognition", "type" : "article-journal", "volume" : "367" }, "uris" : [ "http://www.mendeley.com/documents/?uuid=14aeb1a3-bea3-455c-b796-b2601957076c" ] } ], "mendeley" : { "formattedCitation" : "&lt;sup&gt;37&lt;/sup&gt;", "plainTextFormattedCitation" : "37", "previouslyFormattedCitation" : "&lt;sup&gt;37&lt;/sup&gt;" }, "properties" : { "noteIndex" : 0 }, "schema" : "https://github.com/citation-style-language/schema/raw/master/csl-citation.json" }</w:instrText>
      </w:r>
      <w:r w:rsidR="00B61176">
        <w:rPr>
          <w:rFonts w:cs="Times New Roman"/>
          <w:sz w:val="24"/>
          <w:szCs w:val="24"/>
        </w:rPr>
        <w:fldChar w:fldCharType="separate"/>
      </w:r>
      <w:r w:rsidR="006E55F4" w:rsidRPr="006E55F4">
        <w:rPr>
          <w:rFonts w:cs="Times New Roman"/>
          <w:noProof/>
          <w:sz w:val="24"/>
          <w:szCs w:val="24"/>
          <w:vertAlign w:val="superscript"/>
        </w:rPr>
        <w:t>37</w:t>
      </w:r>
      <w:r w:rsidR="00B61176">
        <w:rPr>
          <w:rFonts w:cs="Times New Roman"/>
          <w:sz w:val="24"/>
          <w:szCs w:val="24"/>
        </w:rPr>
        <w:fldChar w:fldCharType="end"/>
      </w:r>
      <w:r w:rsidR="00FD4924">
        <w:rPr>
          <w:rFonts w:cs="Times New Roman"/>
          <w:sz w:val="24"/>
          <w:szCs w:val="24"/>
        </w:rPr>
        <w:t>.</w:t>
      </w:r>
      <w:r w:rsidR="0053511D">
        <w:rPr>
          <w:rFonts w:cs="Times New Roman"/>
          <w:sz w:val="24"/>
          <w:szCs w:val="24"/>
        </w:rPr>
        <w:t xml:space="preserve"> Experiments</w:t>
      </w:r>
      <w:r w:rsidR="0053511D" w:rsidRPr="00FD4924">
        <w:rPr>
          <w:rFonts w:cs="Times New Roman"/>
          <w:sz w:val="24"/>
          <w:szCs w:val="24"/>
        </w:rPr>
        <w:t xml:space="preserve"> </w:t>
      </w:r>
      <w:r w:rsidR="0053511D">
        <w:rPr>
          <w:rFonts w:cs="Times New Roman"/>
          <w:sz w:val="24"/>
          <w:szCs w:val="24"/>
        </w:rPr>
        <w:t>were</w:t>
      </w:r>
      <w:r w:rsidR="0053511D" w:rsidRPr="00FD4924">
        <w:rPr>
          <w:rFonts w:cs="Times New Roman"/>
          <w:sz w:val="24"/>
          <w:szCs w:val="24"/>
        </w:rPr>
        <w:t xml:space="preserve"> </w:t>
      </w:r>
      <w:r w:rsidR="0053511D">
        <w:rPr>
          <w:rFonts w:cs="Times New Roman"/>
          <w:sz w:val="24"/>
          <w:szCs w:val="24"/>
        </w:rPr>
        <w:t>run</w:t>
      </w:r>
      <w:r w:rsidR="0053511D" w:rsidRPr="00FD4924">
        <w:rPr>
          <w:rFonts w:cs="Times New Roman"/>
          <w:sz w:val="24"/>
          <w:szCs w:val="24"/>
        </w:rPr>
        <w:t xml:space="preserve"> using Cogent 2000 (</w:t>
      </w:r>
      <w:hyperlink r:id="rId14" w:history="1">
        <w:r w:rsidR="0053511D" w:rsidRPr="00D573BB">
          <w:rPr>
            <w:rStyle w:val="Hyperlink"/>
            <w:rFonts w:cs="Times New Roman"/>
            <w:sz w:val="24"/>
            <w:szCs w:val="24"/>
          </w:rPr>
          <w:t>http://www.vislab.ucl.ac.uk/cogent.php/</w:t>
        </w:r>
      </w:hyperlink>
      <w:r w:rsidR="0053511D">
        <w:rPr>
          <w:rFonts w:cs="Times New Roman"/>
          <w:sz w:val="24"/>
          <w:szCs w:val="24"/>
        </w:rPr>
        <w:t>) for MATLAB.</w:t>
      </w:r>
    </w:p>
    <w:p w14:paraId="2D8FF1FE" w14:textId="064364D5" w:rsidR="005740FC" w:rsidRPr="000448BE" w:rsidRDefault="005740FC" w:rsidP="00356B1A">
      <w:pPr>
        <w:spacing w:after="120" w:line="240" w:lineRule="auto"/>
        <w:jc w:val="both"/>
        <w:outlineLvl w:val="0"/>
        <w:rPr>
          <w:rFonts w:cs="Times New Roman"/>
          <w:i/>
          <w:sz w:val="24"/>
          <w:szCs w:val="24"/>
        </w:rPr>
      </w:pPr>
      <w:r w:rsidRPr="000448BE">
        <w:rPr>
          <w:rFonts w:cs="Times New Roman"/>
          <w:i/>
          <w:sz w:val="24"/>
          <w:szCs w:val="24"/>
        </w:rPr>
        <w:t>Procedure</w:t>
      </w:r>
    </w:p>
    <w:p w14:paraId="198BE4B0" w14:textId="12C28A3F" w:rsidR="00A6156B" w:rsidRPr="000448BE" w:rsidRDefault="005740FC" w:rsidP="00D736C2">
      <w:pPr>
        <w:spacing w:after="360" w:line="240" w:lineRule="auto"/>
        <w:jc w:val="both"/>
        <w:rPr>
          <w:rFonts w:cs="Times New Roman"/>
          <w:sz w:val="24"/>
          <w:szCs w:val="24"/>
        </w:rPr>
      </w:pPr>
      <w:r w:rsidRPr="000448BE">
        <w:rPr>
          <w:rFonts w:cs="Times New Roman"/>
          <w:sz w:val="24"/>
          <w:szCs w:val="24"/>
        </w:rPr>
        <w:t>In Experiment 1,</w:t>
      </w:r>
      <w:r w:rsidR="00013F8C" w:rsidRPr="000448BE">
        <w:rPr>
          <w:rFonts w:cs="Times New Roman"/>
          <w:b/>
          <w:sz w:val="24"/>
          <w:szCs w:val="24"/>
        </w:rPr>
        <w:t xml:space="preserve"> </w:t>
      </w:r>
      <w:r w:rsidR="002B48D5">
        <w:rPr>
          <w:rFonts w:cs="Times New Roman"/>
          <w:sz w:val="24"/>
          <w:szCs w:val="24"/>
        </w:rPr>
        <w:t xml:space="preserve">pairs of </w:t>
      </w:r>
      <w:r w:rsidRPr="000448BE">
        <w:rPr>
          <w:rFonts w:cs="Times New Roman"/>
          <w:sz w:val="24"/>
          <w:szCs w:val="24"/>
        </w:rPr>
        <w:t>p</w:t>
      </w:r>
      <w:r w:rsidR="00013F8C" w:rsidRPr="000448BE">
        <w:rPr>
          <w:rFonts w:cs="Times New Roman"/>
          <w:sz w:val="24"/>
          <w:szCs w:val="24"/>
        </w:rPr>
        <w:t xml:space="preserve">articipants </w:t>
      </w:r>
      <w:r w:rsidRPr="000448BE">
        <w:rPr>
          <w:rFonts w:cs="Times New Roman"/>
          <w:sz w:val="24"/>
          <w:szCs w:val="24"/>
        </w:rPr>
        <w:t>performed the</w:t>
      </w:r>
      <w:r w:rsidR="005D0C24">
        <w:rPr>
          <w:rFonts w:cs="Times New Roman"/>
          <w:sz w:val="24"/>
          <w:szCs w:val="24"/>
        </w:rPr>
        <w:t xml:space="preserve"> social and the isolated task. </w:t>
      </w:r>
      <w:r w:rsidR="00013F8C" w:rsidRPr="000448BE">
        <w:rPr>
          <w:rFonts w:cs="Times New Roman"/>
          <w:sz w:val="24"/>
          <w:szCs w:val="24"/>
        </w:rPr>
        <w:t>The order of the</w:t>
      </w:r>
      <w:r w:rsidR="005D0C24">
        <w:rPr>
          <w:rFonts w:cs="Times New Roman"/>
          <w:sz w:val="24"/>
          <w:szCs w:val="24"/>
        </w:rPr>
        <w:t xml:space="preserve"> two</w:t>
      </w:r>
      <w:r w:rsidRPr="000448BE">
        <w:rPr>
          <w:rFonts w:cs="Times New Roman"/>
          <w:sz w:val="24"/>
          <w:szCs w:val="24"/>
        </w:rPr>
        <w:t xml:space="preserve"> </w:t>
      </w:r>
      <w:r w:rsidR="001C67E9">
        <w:rPr>
          <w:rFonts w:cs="Times New Roman"/>
          <w:sz w:val="24"/>
          <w:szCs w:val="24"/>
        </w:rPr>
        <w:t>tasks</w:t>
      </w:r>
      <w:r w:rsidR="00013F8C" w:rsidRPr="000448BE">
        <w:rPr>
          <w:rFonts w:cs="Times New Roman"/>
          <w:sz w:val="24"/>
          <w:szCs w:val="24"/>
        </w:rPr>
        <w:t xml:space="preserve"> was counterbalanced. The</w:t>
      </w:r>
      <w:r w:rsidRPr="000448BE">
        <w:rPr>
          <w:rFonts w:cs="Times New Roman"/>
          <w:sz w:val="24"/>
          <w:szCs w:val="24"/>
        </w:rPr>
        <w:t>re</w:t>
      </w:r>
      <w:r w:rsidR="00013F8C" w:rsidRPr="000448BE">
        <w:rPr>
          <w:rFonts w:cs="Times New Roman"/>
          <w:sz w:val="24"/>
          <w:szCs w:val="24"/>
        </w:rPr>
        <w:t xml:space="preserve"> were 320 trials, divided into two </w:t>
      </w:r>
      <w:r w:rsidR="00755007" w:rsidRPr="000448BE">
        <w:rPr>
          <w:rFonts w:cs="Times New Roman"/>
          <w:sz w:val="24"/>
          <w:szCs w:val="24"/>
        </w:rPr>
        <w:t>blocks</w:t>
      </w:r>
      <w:r w:rsidR="00013F8C" w:rsidRPr="000448BE">
        <w:rPr>
          <w:rFonts w:cs="Times New Roman"/>
          <w:sz w:val="24"/>
          <w:szCs w:val="24"/>
        </w:rPr>
        <w:t xml:space="preserve"> (social: 160 trials; isolated: 160 trials). </w:t>
      </w:r>
      <w:r w:rsidRPr="000448BE">
        <w:rPr>
          <w:rFonts w:cs="Times New Roman"/>
          <w:sz w:val="24"/>
          <w:szCs w:val="24"/>
        </w:rPr>
        <w:t xml:space="preserve">In </w:t>
      </w:r>
      <w:r w:rsidR="00013F8C" w:rsidRPr="000448BE">
        <w:rPr>
          <w:rFonts w:cs="Times New Roman"/>
          <w:sz w:val="24"/>
          <w:szCs w:val="24"/>
        </w:rPr>
        <w:t>Experiment 2</w:t>
      </w:r>
      <w:r w:rsidRPr="000448BE">
        <w:rPr>
          <w:rFonts w:cs="Times New Roman"/>
          <w:sz w:val="24"/>
          <w:szCs w:val="24"/>
        </w:rPr>
        <w:t>,</w:t>
      </w:r>
      <w:r w:rsidR="00013F8C" w:rsidRPr="000448BE">
        <w:rPr>
          <w:rFonts w:cs="Times New Roman"/>
          <w:sz w:val="24"/>
          <w:szCs w:val="24"/>
        </w:rPr>
        <w:t xml:space="preserve"> </w:t>
      </w:r>
      <w:r w:rsidR="002B48D5">
        <w:rPr>
          <w:rFonts w:cs="Times New Roman"/>
          <w:sz w:val="24"/>
          <w:szCs w:val="24"/>
        </w:rPr>
        <w:t xml:space="preserve">pairs of </w:t>
      </w:r>
      <w:r w:rsidRPr="000448BE">
        <w:rPr>
          <w:rFonts w:cs="Times New Roman"/>
          <w:sz w:val="24"/>
          <w:szCs w:val="24"/>
        </w:rPr>
        <w:t>p</w:t>
      </w:r>
      <w:r w:rsidR="00013F8C" w:rsidRPr="000448BE">
        <w:rPr>
          <w:rFonts w:cs="Times New Roman"/>
          <w:sz w:val="24"/>
          <w:szCs w:val="24"/>
        </w:rPr>
        <w:t xml:space="preserve">articipants </w:t>
      </w:r>
      <w:r w:rsidRPr="000448BE">
        <w:rPr>
          <w:rFonts w:cs="Times New Roman"/>
          <w:sz w:val="24"/>
          <w:szCs w:val="24"/>
        </w:rPr>
        <w:t xml:space="preserve">performed the </w:t>
      </w:r>
      <w:r w:rsidR="007C13F7">
        <w:rPr>
          <w:rFonts w:cs="Times New Roman"/>
          <w:sz w:val="24"/>
          <w:szCs w:val="24"/>
        </w:rPr>
        <w:t xml:space="preserve">social </w:t>
      </w:r>
      <w:r w:rsidRPr="000448BE">
        <w:rPr>
          <w:rFonts w:cs="Times New Roman"/>
          <w:sz w:val="24"/>
          <w:szCs w:val="24"/>
        </w:rPr>
        <w:t>task</w:t>
      </w:r>
      <w:r w:rsidR="002F4D57">
        <w:rPr>
          <w:rFonts w:cs="Times New Roman"/>
          <w:sz w:val="24"/>
          <w:szCs w:val="24"/>
        </w:rPr>
        <w:t xml:space="preserve"> only</w:t>
      </w:r>
      <w:r w:rsidR="00013F8C" w:rsidRPr="000448BE">
        <w:rPr>
          <w:rFonts w:cs="Times New Roman"/>
          <w:sz w:val="24"/>
          <w:szCs w:val="24"/>
        </w:rPr>
        <w:t xml:space="preserve">. There were 384 trials, divided into three </w:t>
      </w:r>
      <w:r w:rsidR="00755007" w:rsidRPr="000448BE">
        <w:rPr>
          <w:rFonts w:cs="Times New Roman"/>
          <w:sz w:val="24"/>
          <w:szCs w:val="24"/>
        </w:rPr>
        <w:t>blocks</w:t>
      </w:r>
      <w:r w:rsidR="00013F8C" w:rsidRPr="000448BE">
        <w:rPr>
          <w:rFonts w:cs="Times New Roman"/>
          <w:sz w:val="24"/>
          <w:szCs w:val="24"/>
        </w:rPr>
        <w:t xml:space="preserve">. </w:t>
      </w:r>
      <w:r w:rsidRPr="000448BE">
        <w:rPr>
          <w:rFonts w:cs="Times New Roman"/>
          <w:sz w:val="24"/>
          <w:szCs w:val="24"/>
        </w:rPr>
        <w:t xml:space="preserve">In </w:t>
      </w:r>
      <w:r w:rsidR="00013F8C" w:rsidRPr="000448BE">
        <w:rPr>
          <w:rFonts w:cs="Times New Roman"/>
          <w:sz w:val="24"/>
          <w:szCs w:val="24"/>
        </w:rPr>
        <w:t>Experiment 3</w:t>
      </w:r>
      <w:r w:rsidRPr="000448BE">
        <w:rPr>
          <w:rFonts w:cs="Times New Roman"/>
          <w:sz w:val="24"/>
          <w:szCs w:val="24"/>
        </w:rPr>
        <w:t>,</w:t>
      </w:r>
      <w:r w:rsidR="00013F8C" w:rsidRPr="000448BE">
        <w:rPr>
          <w:rFonts w:cs="Times New Roman"/>
          <w:sz w:val="24"/>
          <w:szCs w:val="24"/>
        </w:rPr>
        <w:t xml:space="preserve"> </w:t>
      </w:r>
      <w:r w:rsidR="002B48D5">
        <w:rPr>
          <w:rFonts w:cs="Times New Roman"/>
          <w:sz w:val="24"/>
          <w:szCs w:val="24"/>
        </w:rPr>
        <w:t xml:space="preserve">pairs of </w:t>
      </w:r>
      <w:r w:rsidRPr="000448BE">
        <w:rPr>
          <w:rFonts w:cs="Times New Roman"/>
          <w:sz w:val="24"/>
          <w:szCs w:val="24"/>
        </w:rPr>
        <w:t>participants</w:t>
      </w:r>
      <w:r w:rsidR="007C13F7">
        <w:rPr>
          <w:rFonts w:cs="Times New Roman"/>
          <w:sz w:val="24"/>
          <w:szCs w:val="24"/>
        </w:rPr>
        <w:t xml:space="preserve"> </w:t>
      </w:r>
      <w:r w:rsidRPr="000448BE">
        <w:rPr>
          <w:rFonts w:cs="Times New Roman"/>
          <w:sz w:val="24"/>
          <w:szCs w:val="24"/>
        </w:rPr>
        <w:t xml:space="preserve">performed the </w:t>
      </w:r>
      <w:r w:rsidR="007C13F7">
        <w:rPr>
          <w:rFonts w:cs="Times New Roman"/>
          <w:sz w:val="24"/>
          <w:szCs w:val="24"/>
        </w:rPr>
        <w:t xml:space="preserve">social </w:t>
      </w:r>
      <w:r w:rsidRPr="000448BE">
        <w:rPr>
          <w:rFonts w:cs="Times New Roman"/>
          <w:sz w:val="24"/>
          <w:szCs w:val="24"/>
        </w:rPr>
        <w:t>task</w:t>
      </w:r>
      <w:r w:rsidR="002F4D57">
        <w:rPr>
          <w:rFonts w:cs="Times New Roman"/>
          <w:sz w:val="24"/>
          <w:szCs w:val="24"/>
        </w:rPr>
        <w:t xml:space="preserve"> only</w:t>
      </w:r>
      <w:r w:rsidRPr="000448BE">
        <w:rPr>
          <w:rFonts w:cs="Times New Roman"/>
          <w:sz w:val="24"/>
          <w:szCs w:val="24"/>
        </w:rPr>
        <w:t xml:space="preserve">. </w:t>
      </w:r>
      <w:r w:rsidR="00013F8C" w:rsidRPr="000448BE">
        <w:rPr>
          <w:rFonts w:cs="Times New Roman"/>
          <w:sz w:val="24"/>
          <w:szCs w:val="24"/>
        </w:rPr>
        <w:t xml:space="preserve">In contrast to </w:t>
      </w:r>
      <w:r w:rsidR="002F4D57">
        <w:rPr>
          <w:rFonts w:cs="Times New Roman"/>
          <w:sz w:val="24"/>
          <w:szCs w:val="24"/>
        </w:rPr>
        <w:t>the other experiments</w:t>
      </w:r>
      <w:r w:rsidR="00013F8C" w:rsidRPr="000448BE">
        <w:rPr>
          <w:rFonts w:cs="Times New Roman"/>
          <w:sz w:val="24"/>
          <w:szCs w:val="24"/>
        </w:rPr>
        <w:t xml:space="preserve">, </w:t>
      </w:r>
      <w:r w:rsidR="002F4D57">
        <w:rPr>
          <w:rFonts w:cs="Times New Roman"/>
          <w:sz w:val="24"/>
          <w:szCs w:val="24"/>
        </w:rPr>
        <w:t>confidence was indicated on a</w:t>
      </w:r>
      <w:r w:rsidR="00013F8C" w:rsidRPr="000448BE">
        <w:rPr>
          <w:rFonts w:cs="Times New Roman"/>
          <w:sz w:val="24"/>
          <w:szCs w:val="24"/>
        </w:rPr>
        <w:t xml:space="preserve"> continuous scale. There were 384 trial</w:t>
      </w:r>
      <w:r w:rsidR="00DD28C1" w:rsidRPr="000448BE">
        <w:rPr>
          <w:rFonts w:cs="Times New Roman"/>
          <w:sz w:val="24"/>
          <w:szCs w:val="24"/>
        </w:rPr>
        <w:t xml:space="preserve">s, divided into three </w:t>
      </w:r>
      <w:r w:rsidR="00755007" w:rsidRPr="000448BE">
        <w:rPr>
          <w:rFonts w:cs="Times New Roman"/>
          <w:sz w:val="24"/>
          <w:szCs w:val="24"/>
        </w:rPr>
        <w:t>blocks</w:t>
      </w:r>
      <w:r w:rsidR="00013F8C" w:rsidRPr="000448BE">
        <w:rPr>
          <w:rFonts w:cs="Times New Roman"/>
          <w:sz w:val="24"/>
          <w:szCs w:val="24"/>
        </w:rPr>
        <w:t>.</w:t>
      </w:r>
      <w:r w:rsidR="00DD28C1" w:rsidRPr="000448BE">
        <w:rPr>
          <w:rFonts w:cs="Times New Roman"/>
          <w:sz w:val="24"/>
          <w:szCs w:val="24"/>
        </w:rPr>
        <w:t xml:space="preserve"> </w:t>
      </w:r>
      <w:r w:rsidR="00FE121A">
        <w:rPr>
          <w:rFonts w:cs="Times New Roman"/>
          <w:sz w:val="24"/>
          <w:szCs w:val="24"/>
        </w:rPr>
        <w:t xml:space="preserve">In Experiment 4, participants </w:t>
      </w:r>
      <w:r w:rsidR="006E55F4">
        <w:rPr>
          <w:rFonts w:cs="Times New Roman"/>
          <w:sz w:val="24"/>
          <w:szCs w:val="24"/>
        </w:rPr>
        <w:t xml:space="preserve">sat at private work stations in a computer </w:t>
      </w:r>
      <w:r w:rsidR="00F54B59">
        <w:rPr>
          <w:rFonts w:cs="Times New Roman"/>
          <w:sz w:val="24"/>
          <w:szCs w:val="24"/>
        </w:rPr>
        <w:t>lab</w:t>
      </w:r>
      <w:r w:rsidR="00FE121A">
        <w:rPr>
          <w:rFonts w:cs="Times New Roman"/>
          <w:sz w:val="24"/>
          <w:szCs w:val="24"/>
        </w:rPr>
        <w:t xml:space="preserve">. </w:t>
      </w:r>
      <w:r w:rsidR="006E55F4" w:rsidRPr="000448BE">
        <w:rPr>
          <w:rFonts w:cs="Times New Roman"/>
          <w:sz w:val="24"/>
          <w:szCs w:val="24"/>
        </w:rPr>
        <w:t xml:space="preserve">The experiment consisted of two sessions. In the first session, participants </w:t>
      </w:r>
      <w:r w:rsidR="006E55F4" w:rsidRPr="000448BE">
        <w:rPr>
          <w:rFonts w:cs="Times New Roman"/>
          <w:sz w:val="24"/>
          <w:szCs w:val="24"/>
        </w:rPr>
        <w:lastRenderedPageBreak/>
        <w:t>performed the isolated task. In the second session, participants performed the social task over four blocks. For each block, they were told that they were paired</w:t>
      </w:r>
      <w:r w:rsidR="006E55F4">
        <w:rPr>
          <w:rFonts w:cs="Times New Roman"/>
          <w:sz w:val="24"/>
          <w:szCs w:val="24"/>
        </w:rPr>
        <w:t xml:space="preserve"> anew</w:t>
      </w:r>
      <w:r w:rsidR="006E55F4" w:rsidRPr="000448BE">
        <w:rPr>
          <w:rFonts w:cs="Times New Roman"/>
          <w:sz w:val="24"/>
          <w:szCs w:val="24"/>
        </w:rPr>
        <w:t xml:space="preserve"> with one of the other participants present in the room. In reality, they were, for each block, paired with a</w:t>
      </w:r>
      <w:r w:rsidR="006E55F4">
        <w:rPr>
          <w:rFonts w:cs="Times New Roman"/>
          <w:sz w:val="24"/>
          <w:szCs w:val="24"/>
        </w:rPr>
        <w:t xml:space="preserve"> computer-generated </w:t>
      </w:r>
      <w:r w:rsidR="006E55F4" w:rsidRPr="000448BE">
        <w:rPr>
          <w:rFonts w:cs="Times New Roman"/>
          <w:sz w:val="24"/>
          <w:szCs w:val="24"/>
        </w:rPr>
        <w:t xml:space="preserve">agent; each </w:t>
      </w:r>
      <w:r w:rsidR="006E55F4">
        <w:rPr>
          <w:rFonts w:cs="Times New Roman"/>
          <w:sz w:val="24"/>
          <w:szCs w:val="24"/>
        </w:rPr>
        <w:t xml:space="preserve">agent </w:t>
      </w:r>
      <w:r w:rsidR="006E55F4" w:rsidRPr="000448BE">
        <w:rPr>
          <w:rFonts w:cs="Times New Roman"/>
          <w:sz w:val="24"/>
          <w:szCs w:val="24"/>
        </w:rPr>
        <w:t>was tuned to the participant to reflect a 2 x 2 within-subject design. The order of the four conditions (agents) was counterbalanced across participants. There were 1160 trials, divided into five blocks (isolated: 200 trials; social: 4 x 240 trials).</w:t>
      </w:r>
      <w:r w:rsidR="006E55F4">
        <w:rPr>
          <w:rFonts w:cs="Times New Roman"/>
          <w:sz w:val="24"/>
          <w:szCs w:val="24"/>
        </w:rPr>
        <w:t xml:space="preserve"> In Experiment 5, participants sat at private work stations in a computer </w:t>
      </w:r>
      <w:r w:rsidR="00F54B59">
        <w:rPr>
          <w:rFonts w:cs="Times New Roman"/>
          <w:sz w:val="24"/>
          <w:szCs w:val="24"/>
        </w:rPr>
        <w:t>lab</w:t>
      </w:r>
      <w:r w:rsidR="006E55F4">
        <w:rPr>
          <w:rFonts w:cs="Times New Roman"/>
          <w:sz w:val="24"/>
          <w:szCs w:val="24"/>
        </w:rPr>
        <w:t>.</w:t>
      </w:r>
      <w:r w:rsidR="00FE121A">
        <w:rPr>
          <w:rFonts w:cs="Times New Roman"/>
          <w:sz w:val="24"/>
          <w:szCs w:val="24"/>
        </w:rPr>
        <w:t xml:space="preserve"> </w:t>
      </w:r>
      <w:r w:rsidR="00B06B8D">
        <w:rPr>
          <w:rFonts w:cs="Times New Roman"/>
          <w:sz w:val="24"/>
          <w:szCs w:val="24"/>
        </w:rPr>
        <w:t xml:space="preserve">They performed </w:t>
      </w:r>
      <w:r w:rsidR="00EE3898">
        <w:rPr>
          <w:rFonts w:cs="Times New Roman"/>
          <w:sz w:val="24"/>
          <w:szCs w:val="24"/>
        </w:rPr>
        <w:t xml:space="preserve">first </w:t>
      </w:r>
      <w:r w:rsidR="00B06B8D">
        <w:rPr>
          <w:rFonts w:cs="Times New Roman"/>
          <w:sz w:val="24"/>
          <w:szCs w:val="24"/>
        </w:rPr>
        <w:t xml:space="preserve">the isolated task and then the social task. </w:t>
      </w:r>
      <w:r w:rsidR="00FE121A">
        <w:rPr>
          <w:rFonts w:cs="Times New Roman"/>
          <w:sz w:val="24"/>
          <w:szCs w:val="24"/>
        </w:rPr>
        <w:t xml:space="preserve">In contrast to the other experiments, responses </w:t>
      </w:r>
      <w:r w:rsidR="006E55F4">
        <w:rPr>
          <w:rFonts w:cs="Times New Roman"/>
          <w:sz w:val="24"/>
          <w:szCs w:val="24"/>
        </w:rPr>
        <w:t>were made</w:t>
      </w:r>
      <w:r w:rsidR="00FE121A">
        <w:rPr>
          <w:rFonts w:cs="Times New Roman"/>
          <w:sz w:val="24"/>
          <w:szCs w:val="24"/>
        </w:rPr>
        <w:t xml:space="preserve"> on a probability scale and submitted to a </w:t>
      </w:r>
      <w:r w:rsidR="00EE3898">
        <w:rPr>
          <w:rFonts w:cs="Times New Roman"/>
          <w:sz w:val="24"/>
          <w:szCs w:val="24"/>
        </w:rPr>
        <w:t>stric</w:t>
      </w:r>
      <w:r w:rsidR="004229F5">
        <w:rPr>
          <w:rFonts w:cs="Times New Roman"/>
          <w:sz w:val="24"/>
          <w:szCs w:val="24"/>
        </w:rPr>
        <w:t>t</w:t>
      </w:r>
      <w:r w:rsidR="00EE3898">
        <w:rPr>
          <w:rFonts w:cs="Times New Roman"/>
          <w:sz w:val="24"/>
          <w:szCs w:val="24"/>
        </w:rPr>
        <w:t xml:space="preserve">ly </w:t>
      </w:r>
      <w:r w:rsidR="00FE121A">
        <w:rPr>
          <w:rFonts w:cs="Times New Roman"/>
          <w:sz w:val="24"/>
          <w:szCs w:val="24"/>
        </w:rPr>
        <w:t>proper scoring rule.</w:t>
      </w:r>
      <w:r w:rsidR="006E55F4">
        <w:rPr>
          <w:rFonts w:cs="Times New Roman"/>
          <w:sz w:val="24"/>
          <w:szCs w:val="24"/>
        </w:rPr>
        <w:t xml:space="preserve"> We used a variant of the Brier score</w:t>
      </w:r>
      <w:r w:rsidR="00D736C2">
        <w:rPr>
          <w:rFonts w:cs="Times New Roman"/>
          <w:sz w:val="24"/>
          <w:szCs w:val="24"/>
        </w:rPr>
        <w:fldChar w:fldCharType="begin" w:fldLock="1"/>
      </w:r>
      <w:r w:rsidR="00A65321">
        <w:rPr>
          <w:rFonts w:cs="Times New Roman"/>
          <w:sz w:val="24"/>
          <w:szCs w:val="24"/>
        </w:rPr>
        <w:instrText>ADDIN CSL_CITATION { "citationItems" : [ { "id" : "ITEM-1", "itemData" : { "DOI" : "10.1175/1520-0493(1950)078&lt;0001:VOFEIT&gt;2.0.CO;2", "ISSN" : "0027-0644", "author" : [ { "dropping-particle" : "", "family" : "Brier", "given" : "Glenn W.", "non-dropping-particle" : "", "parse-names" : false, "suffix" : "" } ], "container-title" : "Monthly Weather Review", "id" : "ITEM-1", "issue" : "1", "issued" : { "date-parts" : [ [ "1950", "1" ] ] }, "page" : "1-3", "title" : "Verification of forecasts expressed in terms probability", "type" : "article-journal", "volume" : "78" }, "uris" : [ "http://www.mendeley.com/documents/?uuid=f9a208d0-2d83-419f-8add-b67eba7f68b7" ] } ], "mendeley" : { "formattedCitation" : "&lt;sup&gt;23&lt;/sup&gt;", "plainTextFormattedCitation" : "23", "previouslyFormattedCitation" : "&lt;sup&gt;23&lt;/sup&gt;" }, "properties" : { "noteIndex" : 0 }, "schema" : "https://github.com/citation-style-language/schema/raw/master/csl-citation.json" }</w:instrText>
      </w:r>
      <w:r w:rsidR="00D736C2">
        <w:rPr>
          <w:rFonts w:cs="Times New Roman"/>
          <w:sz w:val="24"/>
          <w:szCs w:val="24"/>
        </w:rPr>
        <w:fldChar w:fldCharType="separate"/>
      </w:r>
      <w:r w:rsidR="00D736C2" w:rsidRPr="00D736C2">
        <w:rPr>
          <w:rFonts w:cs="Times New Roman"/>
          <w:noProof/>
          <w:sz w:val="24"/>
          <w:szCs w:val="24"/>
          <w:vertAlign w:val="superscript"/>
        </w:rPr>
        <w:t>23</w:t>
      </w:r>
      <w:r w:rsidR="00D736C2">
        <w:rPr>
          <w:rFonts w:cs="Times New Roman"/>
          <w:sz w:val="24"/>
          <w:szCs w:val="24"/>
        </w:rPr>
        <w:fldChar w:fldCharType="end"/>
      </w:r>
      <w:r w:rsidR="006E55F4">
        <w:rPr>
          <w:rFonts w:cs="Times New Roman"/>
          <w:sz w:val="24"/>
          <w:szCs w:val="24"/>
        </w:rPr>
        <w:t xml:space="preserve"> where participants on each trial </w:t>
      </w:r>
      <w:r w:rsidR="00146243">
        <w:rPr>
          <w:rFonts w:cs="Times New Roman"/>
          <w:sz w:val="24"/>
          <w:szCs w:val="24"/>
        </w:rPr>
        <w:t>accrued</w:t>
      </w:r>
      <w:r w:rsidR="006E55F4">
        <w:rPr>
          <w:rFonts w:cs="Times New Roman"/>
          <w:sz w:val="24"/>
          <w:szCs w:val="24"/>
        </w:rPr>
        <w:t xml:space="preserve"> rewards </w:t>
      </w:r>
      <w:r w:rsidR="001B265B">
        <w:rPr>
          <w:rFonts w:cs="Times New Roman"/>
          <w:sz w:val="24"/>
          <w:szCs w:val="24"/>
        </w:rPr>
        <w:t xml:space="preserve">as </w:t>
      </w:r>
      <w:r w:rsidR="00EE3898">
        <w:rPr>
          <w:rFonts w:cs="Times New Roman"/>
          <w:sz w:val="24"/>
          <w:szCs w:val="24"/>
        </w:rPr>
        <w:t>a</w:t>
      </w:r>
      <w:r w:rsidR="00DE24ED">
        <w:rPr>
          <w:rFonts w:cs="Times New Roman"/>
          <w:sz w:val="24"/>
          <w:szCs w:val="24"/>
        </w:rPr>
        <w:t xml:space="preserve"> function of </w:t>
      </w:r>
      <w:r w:rsidR="00EE3898">
        <w:rPr>
          <w:rFonts w:cs="Times New Roman"/>
          <w:sz w:val="24"/>
          <w:szCs w:val="24"/>
        </w:rPr>
        <w:t>the</w:t>
      </w:r>
      <w:r w:rsidR="006E55F4">
        <w:rPr>
          <w:rFonts w:cs="Times New Roman"/>
          <w:sz w:val="24"/>
          <w:szCs w:val="24"/>
        </w:rPr>
        <w:t xml:space="preserve"> accuracy of their decision and their confidence: </w:t>
      </w:r>
      <m:oMath>
        <m:r>
          <w:rPr>
            <w:rFonts w:ascii="Cambria Math" w:hAnsi="Cambria Math" w:cs="Times New Roman"/>
            <w:sz w:val="24"/>
            <w:szCs w:val="24"/>
          </w:rPr>
          <m:t>£5*(1-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correct</m:t>
                </m:r>
                <m:r>
                  <m:rPr>
                    <m:sty m:val="p"/>
                  </m:rPr>
                  <w:rPr>
                    <w:rFonts w:ascii="Cambria Math" w:hAnsi="Cambria Math" w:cs="Times New Roman"/>
                    <w:sz w:val="24"/>
                    <w:szCs w:val="24"/>
                  </w:rPr>
                  <m:t>-</m:t>
                </m:r>
                <m:r>
                  <w:rPr>
                    <w:rFonts w:ascii="Cambria Math" w:eastAsiaTheme="minorEastAsia" w:hAnsi="Cambria Math" w:cs="Times New Roman"/>
                    <w:sz w:val="24"/>
                    <w:szCs w:val="24"/>
                  </w:rPr>
                  <m:t>confidence</m:t>
                </m:r>
                <m:ctrlPr>
                  <w:rPr>
                    <w:rFonts w:ascii="Cambria Math" w:eastAsiaTheme="minorEastAsia" w:hAnsi="Cambria Math" w:cs="Times New Roman"/>
                    <w:sz w:val="24"/>
                    <w:szCs w:val="24"/>
                  </w:rPr>
                </m:ctrlPr>
              </m:e>
            </m:d>
          </m:e>
          <m:sup>
            <m:r>
              <w:rPr>
                <w:rFonts w:ascii="Cambria Math" w:hAnsi="Cambria Math" w:cs="Times New Roman"/>
                <w:sz w:val="24"/>
                <w:szCs w:val="24"/>
              </w:rPr>
              <m:t>2</m:t>
            </m:r>
          </m:sup>
        </m:sSup>
      </m:oMath>
      <w:r w:rsidR="006E55F4">
        <w:rPr>
          <w:rFonts w:eastAsiaTheme="minorEastAsia" w:cs="Times New Roman"/>
          <w:sz w:val="24"/>
          <w:szCs w:val="24"/>
        </w:rPr>
        <w:t>)</w:t>
      </w:r>
      <w:r w:rsidR="00DE24ED">
        <w:rPr>
          <w:rFonts w:eastAsiaTheme="minorEastAsia" w:cs="Times New Roman"/>
          <w:sz w:val="24"/>
          <w:szCs w:val="24"/>
        </w:rPr>
        <w:t xml:space="preserve"> </w:t>
      </w:r>
      <w:r w:rsidR="001B265B">
        <w:rPr>
          <w:rFonts w:eastAsiaTheme="minorEastAsia" w:cs="Times New Roman"/>
          <w:sz w:val="24"/>
          <w:szCs w:val="24"/>
        </w:rPr>
        <w:t xml:space="preserve">where </w:t>
      </w:r>
      <m:oMath>
        <m:r>
          <w:rPr>
            <w:rFonts w:ascii="Cambria Math" w:hAnsi="Cambria Math" w:cs="Times New Roman"/>
            <w:sz w:val="24"/>
            <w:szCs w:val="24"/>
          </w:rPr>
          <m:t>correct</m:t>
        </m:r>
      </m:oMath>
      <w:r w:rsidR="001B265B">
        <w:rPr>
          <w:rFonts w:eastAsiaTheme="minorEastAsia" w:cs="Times New Roman"/>
          <w:sz w:val="24"/>
          <w:szCs w:val="24"/>
        </w:rPr>
        <w:t xml:space="preserve"> indicates the decision accuracy (0: </w:t>
      </w:r>
      <w:r w:rsidR="00DE24ED">
        <w:rPr>
          <w:rFonts w:eastAsiaTheme="minorEastAsia" w:cs="Times New Roman"/>
          <w:sz w:val="24"/>
          <w:szCs w:val="24"/>
        </w:rPr>
        <w:t>incorrect</w:t>
      </w:r>
      <w:r w:rsidR="001B265B">
        <w:rPr>
          <w:rFonts w:eastAsiaTheme="minorEastAsia" w:cs="Times New Roman"/>
          <w:sz w:val="24"/>
          <w:szCs w:val="24"/>
        </w:rPr>
        <w:t xml:space="preserve">; 1: correct) and </w:t>
      </w:r>
      <m:oMath>
        <m:r>
          <w:rPr>
            <w:rFonts w:ascii="Cambria Math" w:eastAsiaTheme="minorEastAsia" w:hAnsi="Cambria Math" w:cs="Times New Roman"/>
            <w:sz w:val="24"/>
            <w:szCs w:val="24"/>
          </w:rPr>
          <m:t>confidence</m:t>
        </m:r>
      </m:oMath>
      <w:r w:rsidR="001B265B">
        <w:rPr>
          <w:rFonts w:eastAsiaTheme="minorEastAsia" w:cs="Times New Roman"/>
          <w:sz w:val="24"/>
          <w:szCs w:val="24"/>
        </w:rPr>
        <w:t xml:space="preserve"> indicates the </w:t>
      </w:r>
      <w:r w:rsidR="00B06B8D">
        <w:rPr>
          <w:rFonts w:eastAsiaTheme="minorEastAsia" w:cs="Times New Roman"/>
          <w:sz w:val="24"/>
          <w:szCs w:val="24"/>
        </w:rPr>
        <w:t>chosen</w:t>
      </w:r>
      <w:r w:rsidR="001B265B">
        <w:rPr>
          <w:rFonts w:eastAsiaTheme="minorEastAsia" w:cs="Times New Roman"/>
          <w:sz w:val="24"/>
          <w:szCs w:val="24"/>
        </w:rPr>
        <w:t xml:space="preserve"> probability. </w:t>
      </w:r>
      <w:r w:rsidR="00146243">
        <w:rPr>
          <w:rFonts w:eastAsiaTheme="minorEastAsia" w:cs="Times New Roman"/>
          <w:sz w:val="24"/>
          <w:szCs w:val="24"/>
        </w:rPr>
        <w:t xml:space="preserve">In the isolated task, the individual response was submitted to the scoring rule. In the social task, the joint response was submitted to the scoring rule. Participants were paid the sum of their average trial-by-trial earnings in each task. </w:t>
      </w:r>
      <w:r w:rsidR="001659DA">
        <w:rPr>
          <w:rFonts w:cs="Times New Roman"/>
          <w:sz w:val="24"/>
          <w:szCs w:val="24"/>
        </w:rPr>
        <w:t xml:space="preserve">There were 320 trials, divided into two blocks (isolated: 160 trials; joint: 160 trials). In Experiment </w:t>
      </w:r>
      <w:r w:rsidR="00D736C2">
        <w:rPr>
          <w:rFonts w:cs="Times New Roman"/>
          <w:sz w:val="24"/>
          <w:szCs w:val="24"/>
        </w:rPr>
        <w:t>6</w:t>
      </w:r>
      <w:r w:rsidR="001659DA">
        <w:rPr>
          <w:rFonts w:cs="Times New Roman"/>
          <w:sz w:val="24"/>
          <w:szCs w:val="24"/>
        </w:rPr>
        <w:t xml:space="preserve">, </w:t>
      </w:r>
      <w:r w:rsidR="001659DA" w:rsidRPr="000448BE">
        <w:rPr>
          <w:rFonts w:cs="Times New Roman"/>
          <w:sz w:val="24"/>
          <w:szCs w:val="24"/>
        </w:rPr>
        <w:t xml:space="preserve">participants </w:t>
      </w:r>
      <w:r w:rsidR="00D736C2">
        <w:rPr>
          <w:rFonts w:cs="Times New Roman"/>
          <w:sz w:val="24"/>
          <w:szCs w:val="24"/>
        </w:rPr>
        <w:t xml:space="preserve">sat at private work stations in a computer </w:t>
      </w:r>
      <w:r w:rsidR="00F54B59">
        <w:rPr>
          <w:rFonts w:cs="Times New Roman"/>
          <w:sz w:val="24"/>
          <w:szCs w:val="24"/>
        </w:rPr>
        <w:t>lab</w:t>
      </w:r>
      <w:r w:rsidR="00D736C2">
        <w:rPr>
          <w:rFonts w:cs="Times New Roman"/>
          <w:sz w:val="24"/>
          <w:szCs w:val="24"/>
        </w:rPr>
        <w:t xml:space="preserve">. </w:t>
      </w:r>
      <w:r w:rsidR="005F440A">
        <w:rPr>
          <w:rFonts w:cs="Times New Roman"/>
          <w:sz w:val="24"/>
          <w:szCs w:val="24"/>
        </w:rPr>
        <w:t>They</w:t>
      </w:r>
      <w:r w:rsidR="001C67E9">
        <w:rPr>
          <w:rFonts w:cs="Times New Roman"/>
          <w:sz w:val="24"/>
          <w:szCs w:val="24"/>
        </w:rPr>
        <w:t xml:space="preserve"> first</w:t>
      </w:r>
      <w:r w:rsidR="005F440A">
        <w:rPr>
          <w:rFonts w:cs="Times New Roman"/>
          <w:sz w:val="24"/>
          <w:szCs w:val="24"/>
        </w:rPr>
        <w:t xml:space="preserve"> performed</w:t>
      </w:r>
      <w:r w:rsidR="001C67E9">
        <w:rPr>
          <w:rFonts w:cs="Times New Roman"/>
          <w:sz w:val="24"/>
          <w:szCs w:val="24"/>
        </w:rPr>
        <w:t xml:space="preserve"> first isolated task and then</w:t>
      </w:r>
      <w:r w:rsidR="005F440A">
        <w:rPr>
          <w:rFonts w:cs="Times New Roman"/>
          <w:sz w:val="24"/>
          <w:szCs w:val="24"/>
        </w:rPr>
        <w:t xml:space="preserve"> </w:t>
      </w:r>
      <w:r w:rsidR="0067764C">
        <w:rPr>
          <w:rFonts w:cs="Times New Roman"/>
          <w:sz w:val="24"/>
          <w:szCs w:val="24"/>
        </w:rPr>
        <w:t xml:space="preserve">the </w:t>
      </w:r>
      <w:r w:rsidR="00D736C2">
        <w:rPr>
          <w:rFonts w:cs="Times New Roman"/>
          <w:sz w:val="24"/>
          <w:szCs w:val="24"/>
        </w:rPr>
        <w:t>social and the observe task</w:t>
      </w:r>
      <w:r w:rsidR="005F440A">
        <w:rPr>
          <w:rFonts w:cs="Times New Roman"/>
          <w:sz w:val="24"/>
          <w:szCs w:val="24"/>
        </w:rPr>
        <w:t xml:space="preserve">, </w:t>
      </w:r>
      <w:r w:rsidR="005806CC">
        <w:rPr>
          <w:rFonts w:cs="Times New Roman"/>
          <w:sz w:val="24"/>
          <w:szCs w:val="24"/>
        </w:rPr>
        <w:t>each time</w:t>
      </w:r>
      <w:r w:rsidR="005F440A">
        <w:rPr>
          <w:rFonts w:cs="Times New Roman"/>
          <w:sz w:val="24"/>
          <w:szCs w:val="24"/>
        </w:rPr>
        <w:t xml:space="preserve"> paired </w:t>
      </w:r>
      <w:r w:rsidR="0067764C">
        <w:rPr>
          <w:rFonts w:cs="Times New Roman"/>
          <w:sz w:val="24"/>
          <w:szCs w:val="24"/>
        </w:rPr>
        <w:t xml:space="preserve">anew </w:t>
      </w:r>
      <w:r w:rsidR="005F440A">
        <w:rPr>
          <w:rFonts w:cs="Times New Roman"/>
          <w:sz w:val="24"/>
          <w:szCs w:val="24"/>
        </w:rPr>
        <w:t xml:space="preserve">with </w:t>
      </w:r>
      <w:r w:rsidR="005806CC">
        <w:rPr>
          <w:rFonts w:cs="Times New Roman"/>
          <w:sz w:val="24"/>
          <w:szCs w:val="24"/>
        </w:rPr>
        <w:t>another participant</w:t>
      </w:r>
      <w:r w:rsidR="005F440A">
        <w:rPr>
          <w:rFonts w:cs="Times New Roman"/>
          <w:sz w:val="24"/>
          <w:szCs w:val="24"/>
        </w:rPr>
        <w:t xml:space="preserve">. The order of the </w:t>
      </w:r>
      <w:r w:rsidR="00D736C2">
        <w:rPr>
          <w:rFonts w:cs="Times New Roman"/>
          <w:sz w:val="24"/>
          <w:szCs w:val="24"/>
        </w:rPr>
        <w:t>social and the observe</w:t>
      </w:r>
      <w:r w:rsidR="005F440A">
        <w:rPr>
          <w:rFonts w:cs="Times New Roman"/>
          <w:sz w:val="24"/>
          <w:szCs w:val="24"/>
        </w:rPr>
        <w:t xml:space="preserve"> </w:t>
      </w:r>
      <w:r w:rsidR="001C67E9">
        <w:rPr>
          <w:rFonts w:cs="Times New Roman"/>
          <w:sz w:val="24"/>
          <w:szCs w:val="24"/>
        </w:rPr>
        <w:t>tasks</w:t>
      </w:r>
      <w:r w:rsidR="005F440A">
        <w:rPr>
          <w:rFonts w:cs="Times New Roman"/>
          <w:sz w:val="24"/>
          <w:szCs w:val="24"/>
        </w:rPr>
        <w:t xml:space="preserve"> was counterbalanced across participants. There were </w:t>
      </w:r>
      <w:r w:rsidR="001C67E9">
        <w:rPr>
          <w:rFonts w:cs="Times New Roman"/>
          <w:sz w:val="24"/>
          <w:szCs w:val="24"/>
        </w:rPr>
        <w:t>48</w:t>
      </w:r>
      <w:r w:rsidR="005806CC">
        <w:rPr>
          <w:rFonts w:cs="Times New Roman"/>
          <w:sz w:val="24"/>
          <w:szCs w:val="24"/>
        </w:rPr>
        <w:t>0</w:t>
      </w:r>
      <w:r w:rsidR="005F440A">
        <w:rPr>
          <w:rFonts w:cs="Times New Roman"/>
          <w:sz w:val="24"/>
          <w:szCs w:val="24"/>
        </w:rPr>
        <w:t xml:space="preserve"> trials, divided into </w:t>
      </w:r>
      <w:r w:rsidR="001C67E9">
        <w:rPr>
          <w:rFonts w:cs="Times New Roman"/>
          <w:sz w:val="24"/>
          <w:szCs w:val="24"/>
        </w:rPr>
        <w:t>three</w:t>
      </w:r>
      <w:r w:rsidR="005F440A">
        <w:rPr>
          <w:rFonts w:cs="Times New Roman"/>
          <w:sz w:val="24"/>
          <w:szCs w:val="24"/>
        </w:rPr>
        <w:t xml:space="preserve"> blocks (</w:t>
      </w:r>
      <w:r w:rsidR="001C67E9">
        <w:rPr>
          <w:rFonts w:cs="Times New Roman"/>
          <w:sz w:val="24"/>
          <w:szCs w:val="24"/>
        </w:rPr>
        <w:t xml:space="preserve">isolated: 160 trials; </w:t>
      </w:r>
      <w:r w:rsidR="005F440A">
        <w:rPr>
          <w:rFonts w:cs="Times New Roman"/>
          <w:sz w:val="24"/>
          <w:szCs w:val="24"/>
        </w:rPr>
        <w:t xml:space="preserve">observe: 160 trials; joint: 160 trials). </w:t>
      </w:r>
    </w:p>
    <w:p w14:paraId="410DA73B" w14:textId="77777777" w:rsidR="001C36DA" w:rsidRPr="009F5C19" w:rsidRDefault="001C36DA" w:rsidP="00356B1A">
      <w:pPr>
        <w:spacing w:after="120" w:line="240" w:lineRule="auto"/>
        <w:jc w:val="both"/>
        <w:outlineLvl w:val="0"/>
        <w:rPr>
          <w:rFonts w:cs="Times New Roman"/>
          <w:i/>
          <w:sz w:val="24"/>
          <w:szCs w:val="24"/>
        </w:rPr>
      </w:pPr>
      <w:r w:rsidRPr="009F5C19">
        <w:rPr>
          <w:rFonts w:cs="Times New Roman"/>
          <w:i/>
          <w:sz w:val="24"/>
          <w:szCs w:val="24"/>
        </w:rPr>
        <w:t>Statistical tests</w:t>
      </w:r>
    </w:p>
    <w:p w14:paraId="43D55587" w14:textId="263F9575" w:rsidR="001C36DA" w:rsidRPr="001D0966" w:rsidRDefault="00332251" w:rsidP="00AE44EE">
      <w:pPr>
        <w:spacing w:after="360" w:line="240" w:lineRule="auto"/>
        <w:jc w:val="both"/>
        <w:rPr>
          <w:rFonts w:cs="Times New Roman"/>
          <w:sz w:val="24"/>
          <w:szCs w:val="24"/>
        </w:rPr>
      </w:pPr>
      <w:r>
        <w:rPr>
          <w:rFonts w:cs="Times New Roman"/>
          <w:sz w:val="24"/>
          <w:szCs w:val="24"/>
        </w:rPr>
        <w:t>S</w:t>
      </w:r>
      <w:r w:rsidR="002B558B">
        <w:rPr>
          <w:rFonts w:cs="Times New Roman"/>
          <w:sz w:val="24"/>
          <w:szCs w:val="24"/>
        </w:rPr>
        <w:t>ample-size</w:t>
      </w:r>
      <w:r>
        <w:rPr>
          <w:rFonts w:cs="Times New Roman"/>
          <w:sz w:val="24"/>
          <w:szCs w:val="24"/>
        </w:rPr>
        <w:t>s</w:t>
      </w:r>
      <w:r w:rsidR="002B558B">
        <w:rPr>
          <w:rFonts w:cs="Times New Roman"/>
          <w:sz w:val="24"/>
          <w:szCs w:val="24"/>
        </w:rPr>
        <w:t xml:space="preserve"> </w:t>
      </w:r>
      <w:r>
        <w:rPr>
          <w:rFonts w:cs="Times New Roman"/>
          <w:sz w:val="24"/>
          <w:szCs w:val="24"/>
        </w:rPr>
        <w:t>were</w:t>
      </w:r>
      <w:r w:rsidR="002B558B">
        <w:rPr>
          <w:rFonts w:cs="Times New Roman"/>
          <w:sz w:val="24"/>
          <w:szCs w:val="24"/>
        </w:rPr>
        <w:t xml:space="preserve"> chosen </w:t>
      </w:r>
      <w:r w:rsidR="003669F3">
        <w:rPr>
          <w:rFonts w:cs="Times New Roman"/>
          <w:sz w:val="24"/>
          <w:szCs w:val="24"/>
        </w:rPr>
        <w:t xml:space="preserve">based on earlier </w:t>
      </w:r>
      <w:r w:rsidR="00223CFB">
        <w:rPr>
          <w:rFonts w:cs="Times New Roman"/>
          <w:sz w:val="24"/>
          <w:szCs w:val="24"/>
        </w:rPr>
        <w:t>studies</w:t>
      </w:r>
      <w:r w:rsidR="006D2339">
        <w:rPr>
          <w:rFonts w:cs="Times New Roman"/>
          <w:sz w:val="24"/>
          <w:szCs w:val="24"/>
        </w:rPr>
        <w:fldChar w:fldCharType="begin" w:fldLock="1"/>
      </w:r>
      <w:r w:rsidR="00D736C2">
        <w:rPr>
          <w:rFonts w:cs="Times New Roman"/>
          <w:sz w:val="24"/>
          <w:szCs w:val="24"/>
        </w:rPr>
        <w:instrText>ADDIN CSL_CITATION { "citationItems" : [ { "id" : "ITEM-1", "itemData" : { "DOI" : "10.1098/rstb.2011.0420", "ISSN" : "0962-8436", "author" : [ { "dropping-particle" : "", "family" : "Bahrami", "given" : "Bahador", "non-dropping-particle" : "", "parse-names" : false, "suffix" : "" }, { "dropping-particle" : "", "family" : "Olsen", "given" : "K.", "non-dropping-particle" : "", "parse-names" : false, "suffix" : "" }, { "dropping-particle" : "", "family" : "Bang", "given" : "D.", "non-dropping-particle" : "", "parse-names" : false, "suffix" : "" }, { "dropping-particle" : "", "family" : "Roepstorff", "given" : "A.", "non-dropping-particle" : "", "parse-names" : false, "suffix" : "" }, { "dropping-particle" : "", "family" : "Rees", "given" : "G.", "non-dropping-particle" : "", "parse-names" : false, "suffix" : "" }, { "dropping-particle" : "", "family" : "Frith", "given" : "C.", "non-dropping-particle" : "", "parse-names" : false, "suffix" : "" } ], "container-title" : "Philosophical Transactions of the Royal Society B: Biological Sciences", "id" : "ITEM-1", "issue" : "1594", "issued" : { "date-parts" : [ [ "2012" ] ] }, "page" : "1350-1365", "title" : "What failure in collective decision-making tells us about metacognition", "type" : "article-journal", "volume" : "367" }, "uris" : [ "http://www.mendeley.com/documents/?uuid=14aeb1a3-bea3-455c-b796-b2601957076c" ] } ], "mendeley" : { "formattedCitation" : "&lt;sup&gt;37&lt;/sup&gt;", "plainTextFormattedCitation" : "37", "previouslyFormattedCitation" : "&lt;sup&gt;37&lt;/sup&gt;" }, "properties" : { "noteIndex" : 0 }, "schema" : "https://github.com/citation-style-language/schema/raw/master/csl-citation.json" }</w:instrText>
      </w:r>
      <w:r w:rsidR="006D2339">
        <w:rPr>
          <w:rFonts w:cs="Times New Roman"/>
          <w:sz w:val="24"/>
          <w:szCs w:val="24"/>
        </w:rPr>
        <w:fldChar w:fldCharType="separate"/>
      </w:r>
      <w:r w:rsidR="006E55F4" w:rsidRPr="006E55F4">
        <w:rPr>
          <w:rFonts w:cs="Times New Roman"/>
          <w:noProof/>
          <w:sz w:val="24"/>
          <w:szCs w:val="24"/>
          <w:vertAlign w:val="superscript"/>
        </w:rPr>
        <w:t>37</w:t>
      </w:r>
      <w:r w:rsidR="006D2339">
        <w:rPr>
          <w:rFonts w:cs="Times New Roman"/>
          <w:sz w:val="24"/>
          <w:szCs w:val="24"/>
        </w:rPr>
        <w:fldChar w:fldCharType="end"/>
      </w:r>
      <w:r w:rsidR="003669F3">
        <w:rPr>
          <w:rFonts w:cs="Times New Roman"/>
          <w:sz w:val="24"/>
          <w:szCs w:val="24"/>
        </w:rPr>
        <w:t>.</w:t>
      </w:r>
      <w:r w:rsidR="00075E83">
        <w:rPr>
          <w:rFonts w:cs="Times New Roman"/>
          <w:sz w:val="24"/>
          <w:szCs w:val="24"/>
        </w:rPr>
        <w:t xml:space="preserve"> </w:t>
      </w:r>
      <w:r w:rsidR="006A7A2B">
        <w:rPr>
          <w:rFonts w:cs="Times New Roman"/>
          <w:sz w:val="24"/>
          <w:szCs w:val="24"/>
        </w:rPr>
        <w:t xml:space="preserve">To </w:t>
      </w:r>
      <w:r w:rsidR="006049A8">
        <w:rPr>
          <w:rFonts w:cs="Times New Roman"/>
          <w:sz w:val="24"/>
          <w:szCs w:val="24"/>
        </w:rPr>
        <w:t xml:space="preserve">test for dynamic convergence – that is, between-group differences in the convergence point – </w:t>
      </w:r>
      <w:r w:rsidR="006A7A2B">
        <w:rPr>
          <w:rFonts w:cs="Times New Roman"/>
          <w:sz w:val="24"/>
          <w:szCs w:val="24"/>
        </w:rPr>
        <w:t xml:space="preserve">we complemented our standard parametric tests with </w:t>
      </w:r>
      <w:r w:rsidR="002B0EB4">
        <w:rPr>
          <w:rFonts w:cs="Times New Roman"/>
          <w:sz w:val="24"/>
          <w:szCs w:val="24"/>
        </w:rPr>
        <w:t>a permutation-based approach</w:t>
      </w:r>
      <w:r w:rsidR="002B0EB4" w:rsidRPr="00963A08">
        <w:rPr>
          <w:rFonts w:cs="Times New Roman"/>
          <w:sz w:val="24"/>
          <w:szCs w:val="24"/>
        </w:rPr>
        <w:t xml:space="preserve">. Our general </w:t>
      </w:r>
      <w:r w:rsidR="006A7A2B">
        <w:rPr>
          <w:rFonts w:cs="Times New Roman"/>
          <w:sz w:val="24"/>
          <w:szCs w:val="24"/>
        </w:rPr>
        <w:t>procedure</w:t>
      </w:r>
      <w:r w:rsidR="002B0EB4" w:rsidRPr="00963A08">
        <w:rPr>
          <w:rFonts w:cs="Times New Roman"/>
          <w:sz w:val="24"/>
          <w:szCs w:val="24"/>
        </w:rPr>
        <w:t xml:space="preserve"> was to create for each measure of interest, </w:t>
      </w:r>
      <m:oMath>
        <m:r>
          <w:rPr>
            <w:rFonts w:ascii="Cambria Math" w:hAnsi="Cambria Math" w:cs="Times New Roman"/>
            <w:sz w:val="24"/>
            <w:szCs w:val="24"/>
          </w:rPr>
          <m:t>ϑ</m:t>
        </m:r>
      </m:oMath>
      <w:r w:rsidR="002B0EB4" w:rsidRPr="00963A08">
        <w:rPr>
          <w:rFonts w:cs="Times New Roman"/>
          <w:sz w:val="24"/>
          <w:szCs w:val="24"/>
        </w:rPr>
        <w:t>, a distribu</w:t>
      </w:r>
      <w:r w:rsidR="00EE07C1" w:rsidRPr="00963A08">
        <w:rPr>
          <w:rFonts w:cs="Times New Roman"/>
          <w:sz w:val="24"/>
          <w:szCs w:val="24"/>
        </w:rPr>
        <w:t>tion under the null hypothesis,</w:t>
      </w:r>
      <w:r w:rsidR="002B0EB4" w:rsidRPr="00963A08">
        <w:rPr>
          <w:rFonts w:cs="Times New Roman"/>
          <w:b/>
          <w:sz w:val="24"/>
          <w:szCs w:val="24"/>
        </w:rPr>
        <w:t xml:space="preserve"> </w:t>
      </w:r>
      <m:oMath>
        <m:r>
          <w:rPr>
            <w:rFonts w:ascii="Cambria Math" w:eastAsiaTheme="minorEastAsia" w:hAnsi="Cambria Math" w:cs="Times New Roman"/>
            <w:sz w:val="24"/>
            <w:szCs w:val="24"/>
          </w:rPr>
          <m:t>p(</m:t>
        </m:r>
        <m:r>
          <w:rPr>
            <w:rFonts w:ascii="Cambria Math" w:hAnsi="Cambria Math" w:cs="Times New Roman"/>
            <w:sz w:val="24"/>
            <w:szCs w:val="24"/>
          </w:rPr>
          <m:t>ϑ)</m:t>
        </m:r>
      </m:oMath>
      <w:r w:rsidR="002B0EB4" w:rsidRPr="00963A08">
        <w:rPr>
          <w:rFonts w:eastAsiaTheme="minorEastAsia" w:cs="Times New Roman"/>
          <w:sz w:val="24"/>
          <w:szCs w:val="24"/>
        </w:rPr>
        <w:t xml:space="preserve">, by randomly re-pairing group members and </w:t>
      </w:r>
      <w:r w:rsidR="00AE44EE">
        <w:rPr>
          <w:rFonts w:eastAsiaTheme="minorEastAsia" w:cs="Times New Roman"/>
          <w:sz w:val="24"/>
          <w:szCs w:val="24"/>
        </w:rPr>
        <w:t>re-</w:t>
      </w:r>
      <w:r w:rsidR="002B0EB4" w:rsidRPr="00963A08">
        <w:rPr>
          <w:rFonts w:eastAsiaTheme="minorEastAsia" w:cs="Times New Roman"/>
          <w:sz w:val="24"/>
          <w:szCs w:val="24"/>
        </w:rPr>
        <w:t xml:space="preserve">computing the measure of interest </w:t>
      </w:r>
      <w:r w:rsidR="00EE07C1" w:rsidRPr="00963A08">
        <w:rPr>
          <w:rFonts w:eastAsiaTheme="minorEastAsia" w:cs="Times New Roman"/>
          <w:sz w:val="24"/>
          <w:szCs w:val="24"/>
        </w:rPr>
        <w:t>for</w:t>
      </w:r>
      <w:r w:rsidR="002B0EB4" w:rsidRPr="00963A08">
        <w:rPr>
          <w:rFonts w:eastAsiaTheme="minorEastAsia" w:cs="Times New Roman"/>
          <w:sz w:val="24"/>
          <w:szCs w:val="24"/>
        </w:rPr>
        <w:t xml:space="preserve"> each set of re-paired group members (</w:t>
      </w:r>
      <w:r w:rsidR="00EE07C1" w:rsidRPr="00963A08">
        <w:rPr>
          <w:rFonts w:cs="Times New Roman"/>
          <w:sz w:val="24"/>
          <w:szCs w:val="24"/>
        </w:rPr>
        <w:t>10</w:t>
      </w:r>
      <w:r w:rsidR="00EE07C1" w:rsidRPr="00963A08">
        <w:rPr>
          <w:rFonts w:cs="Times New Roman"/>
          <w:sz w:val="24"/>
          <w:szCs w:val="24"/>
          <w:vertAlign w:val="superscript"/>
        </w:rPr>
        <w:t>6</w:t>
      </w:r>
      <w:r w:rsidR="00EE07C1" w:rsidRPr="00963A08">
        <w:rPr>
          <w:rFonts w:cs="Times New Roman"/>
          <w:sz w:val="24"/>
          <w:szCs w:val="24"/>
        </w:rPr>
        <w:t xml:space="preserve"> sets</w:t>
      </w:r>
      <w:r w:rsidR="006D2C6C">
        <w:rPr>
          <w:rFonts w:cs="Times New Roman"/>
          <w:sz w:val="24"/>
          <w:szCs w:val="24"/>
        </w:rPr>
        <w:t>) – with t</w:t>
      </w:r>
      <w:r w:rsidR="00AE44EE">
        <w:rPr>
          <w:rFonts w:cs="Times New Roman"/>
          <w:sz w:val="24"/>
          <w:szCs w:val="24"/>
        </w:rPr>
        <w:t xml:space="preserve">he null hypothesis </w:t>
      </w:r>
      <w:r w:rsidR="006D2C6C">
        <w:rPr>
          <w:rFonts w:cs="Times New Roman"/>
          <w:sz w:val="24"/>
          <w:szCs w:val="24"/>
        </w:rPr>
        <w:t>being</w:t>
      </w:r>
      <w:r w:rsidR="00AE44EE">
        <w:rPr>
          <w:rFonts w:cs="Times New Roman"/>
          <w:sz w:val="24"/>
          <w:szCs w:val="24"/>
        </w:rPr>
        <w:t xml:space="preserve"> that there is a fixed convergence point across groups. To </w:t>
      </w:r>
      <w:r w:rsidR="006D2C6C">
        <w:rPr>
          <w:rFonts w:cs="Times New Roman"/>
          <w:sz w:val="24"/>
          <w:szCs w:val="24"/>
        </w:rPr>
        <w:t xml:space="preserve">test whether we could </w:t>
      </w:r>
      <w:r w:rsidR="00AE44EE">
        <w:rPr>
          <w:rFonts w:cs="Times New Roman"/>
          <w:sz w:val="24"/>
          <w:szCs w:val="24"/>
        </w:rPr>
        <w:t>rule out the null hypothesis, we</w:t>
      </w:r>
      <w:r w:rsidR="006D2C6C">
        <w:rPr>
          <w:rFonts w:cs="Times New Roman"/>
          <w:sz w:val="24"/>
          <w:szCs w:val="24"/>
        </w:rPr>
        <w:t xml:space="preserve"> would ask </w:t>
      </w:r>
      <w:r w:rsidR="00AE44EE">
        <w:rPr>
          <w:rFonts w:cs="Times New Roman"/>
          <w:sz w:val="24"/>
          <w:szCs w:val="24"/>
        </w:rPr>
        <w:t xml:space="preserve">whether the observed (average) value for a given measure of interest (e.g., differences in mean confidence) was smaller than 95% of the (average) values from its respective null distribution (i.e., </w:t>
      </w:r>
      <w:r w:rsidR="00AE44EE">
        <w:rPr>
          <w:rFonts w:cs="Times New Roman"/>
          <w:i/>
          <w:sz w:val="24"/>
          <w:szCs w:val="24"/>
        </w:rPr>
        <w:t>p</w:t>
      </w:r>
      <w:r w:rsidR="00AE44EE">
        <w:rPr>
          <w:rFonts w:cs="Times New Roman"/>
          <w:sz w:val="24"/>
          <w:szCs w:val="24"/>
        </w:rPr>
        <w:t xml:space="preserve"> &lt; .05, one-tailed).</w:t>
      </w:r>
      <w:r w:rsidR="00963A08">
        <w:rPr>
          <w:rFonts w:cs="Times New Roman"/>
          <w:sz w:val="24"/>
          <w:szCs w:val="24"/>
        </w:rPr>
        <w:t xml:space="preserve"> </w:t>
      </w:r>
      <w:r w:rsidR="001407C3">
        <w:rPr>
          <w:rFonts w:eastAsiaTheme="minorEastAsia" w:cs="Times New Roman"/>
          <w:sz w:val="24"/>
          <w:szCs w:val="24"/>
        </w:rPr>
        <w:t xml:space="preserve">We show </w:t>
      </w:r>
      <w:r w:rsidR="00AE44EE">
        <w:rPr>
          <w:rFonts w:eastAsiaTheme="minorEastAsia" w:cs="Times New Roman"/>
          <w:sz w:val="24"/>
          <w:szCs w:val="24"/>
        </w:rPr>
        <w:t>the</w:t>
      </w:r>
      <w:r w:rsidR="001D0966">
        <w:rPr>
          <w:rFonts w:eastAsiaTheme="minorEastAsia" w:cs="Times New Roman"/>
          <w:sz w:val="24"/>
          <w:szCs w:val="24"/>
        </w:rPr>
        <w:t xml:space="preserve"> null distributions </w:t>
      </w:r>
      <w:r w:rsidR="001407C3">
        <w:rPr>
          <w:rFonts w:eastAsiaTheme="minorEastAsia" w:cs="Times New Roman"/>
          <w:sz w:val="24"/>
          <w:szCs w:val="24"/>
        </w:rPr>
        <w:t xml:space="preserve">for statistical inference </w:t>
      </w:r>
      <w:r w:rsidR="001D0966">
        <w:rPr>
          <w:rFonts w:eastAsiaTheme="minorEastAsia" w:cs="Times New Roman"/>
          <w:sz w:val="24"/>
          <w:szCs w:val="24"/>
        </w:rPr>
        <w:t xml:space="preserve">in </w:t>
      </w:r>
      <w:r w:rsidR="001D0966" w:rsidRPr="00C506D5">
        <w:rPr>
          <w:rFonts w:eastAsiaTheme="minorEastAsia" w:cs="Times New Roman"/>
          <w:b/>
          <w:sz w:val="24"/>
          <w:szCs w:val="24"/>
        </w:rPr>
        <w:t xml:space="preserve">Supplementary Figure </w:t>
      </w:r>
      <w:r w:rsidR="00234458">
        <w:rPr>
          <w:rFonts w:eastAsiaTheme="minorEastAsia" w:cs="Times New Roman"/>
          <w:b/>
          <w:sz w:val="24"/>
          <w:szCs w:val="24"/>
        </w:rPr>
        <w:t>3</w:t>
      </w:r>
      <w:r w:rsidR="001D0966">
        <w:rPr>
          <w:rFonts w:eastAsiaTheme="minorEastAsia" w:cs="Times New Roman"/>
          <w:b/>
          <w:sz w:val="24"/>
          <w:szCs w:val="24"/>
        </w:rPr>
        <w:t>.</w:t>
      </w:r>
    </w:p>
    <w:p w14:paraId="3604D56B" w14:textId="48AEF38E" w:rsidR="00694DE0" w:rsidRPr="000448BE" w:rsidRDefault="00694DE0" w:rsidP="00356B1A">
      <w:pPr>
        <w:spacing w:after="120" w:line="240" w:lineRule="auto"/>
        <w:jc w:val="both"/>
        <w:outlineLvl w:val="0"/>
        <w:rPr>
          <w:rFonts w:cs="Times New Roman"/>
          <w:i/>
          <w:sz w:val="24"/>
          <w:szCs w:val="24"/>
        </w:rPr>
      </w:pPr>
      <w:r w:rsidRPr="000448BE">
        <w:rPr>
          <w:rFonts w:cs="Times New Roman"/>
          <w:i/>
          <w:sz w:val="24"/>
          <w:szCs w:val="24"/>
        </w:rPr>
        <w:t>Computational model</w:t>
      </w:r>
    </w:p>
    <w:p w14:paraId="441CECBE" w14:textId="390D19CF" w:rsidR="003C4114" w:rsidRDefault="007741BB" w:rsidP="007741BB">
      <w:pPr>
        <w:spacing w:after="360" w:line="240" w:lineRule="auto"/>
        <w:jc w:val="both"/>
        <w:rPr>
          <w:rFonts w:cs="Times New Roman"/>
          <w:sz w:val="24"/>
          <w:szCs w:val="24"/>
        </w:rPr>
      </w:pPr>
      <w:r w:rsidRPr="007741BB">
        <w:rPr>
          <w:rFonts w:cs="Times New Roman"/>
          <w:sz w:val="24"/>
          <w:szCs w:val="24"/>
        </w:rPr>
        <w:t xml:space="preserve">We developed a simple model </w:t>
      </w:r>
      <w:r>
        <w:rPr>
          <w:rFonts w:cs="Times New Roman"/>
          <w:sz w:val="24"/>
          <w:szCs w:val="24"/>
        </w:rPr>
        <w:t>(</w:t>
      </w:r>
      <w:proofErr w:type="spellStart"/>
      <w:r>
        <w:rPr>
          <w:rFonts w:cs="Times New Roman"/>
          <w:sz w:val="24"/>
          <w:szCs w:val="24"/>
        </w:rPr>
        <w:t>i</w:t>
      </w:r>
      <w:proofErr w:type="spellEnd"/>
      <w:r>
        <w:rPr>
          <w:rFonts w:cs="Times New Roman"/>
          <w:sz w:val="24"/>
          <w:szCs w:val="24"/>
        </w:rPr>
        <w:t xml:space="preserve">) </w:t>
      </w:r>
      <w:r w:rsidRPr="007741BB">
        <w:rPr>
          <w:rFonts w:cs="Times New Roman"/>
          <w:sz w:val="24"/>
          <w:szCs w:val="24"/>
        </w:rPr>
        <w:t xml:space="preserve">to intuit how joint accuracy (fraction of correct joint decisions) varies with differences </w:t>
      </w:r>
      <w:r>
        <w:rPr>
          <w:rFonts w:cs="Times New Roman"/>
          <w:sz w:val="24"/>
          <w:szCs w:val="24"/>
        </w:rPr>
        <w:t>in</w:t>
      </w:r>
      <w:r w:rsidRPr="007741BB">
        <w:rPr>
          <w:rFonts w:cs="Times New Roman"/>
          <w:sz w:val="24"/>
          <w:szCs w:val="24"/>
        </w:rPr>
        <w:t xml:space="preserve"> expertise and mean confidence (</w:t>
      </w:r>
      <w:r w:rsidRPr="007741BB">
        <w:rPr>
          <w:rFonts w:cs="Times New Roman"/>
          <w:b/>
          <w:sz w:val="24"/>
          <w:szCs w:val="24"/>
        </w:rPr>
        <w:t>Figure 3</w:t>
      </w:r>
      <w:r w:rsidRPr="007741BB">
        <w:rPr>
          <w:rFonts w:cs="Times New Roman"/>
          <w:sz w:val="24"/>
          <w:szCs w:val="24"/>
        </w:rPr>
        <w:t>) and (ii) to establish an optimal benchmark against which empirical group performance could be compared (</w:t>
      </w:r>
      <w:r w:rsidRPr="007741BB">
        <w:rPr>
          <w:rFonts w:cs="Times New Roman"/>
          <w:b/>
          <w:sz w:val="24"/>
          <w:szCs w:val="24"/>
        </w:rPr>
        <w:t>Supplementary Figure 8</w:t>
      </w:r>
      <w:r>
        <w:rPr>
          <w:rFonts w:cs="Times New Roman"/>
          <w:sz w:val="24"/>
          <w:szCs w:val="24"/>
        </w:rPr>
        <w:t>).</w:t>
      </w:r>
      <w:r w:rsidR="00EE63CA">
        <w:rPr>
          <w:rFonts w:cs="Times New Roman"/>
          <w:sz w:val="24"/>
          <w:szCs w:val="24"/>
        </w:rPr>
        <w:t xml:space="preserve"> </w:t>
      </w:r>
      <w:r w:rsidR="007175F9" w:rsidRPr="000448BE">
        <w:rPr>
          <w:rFonts w:cs="Times New Roman"/>
          <w:sz w:val="24"/>
          <w:szCs w:val="24"/>
        </w:rPr>
        <w:t xml:space="preserve">On each trial, an agent receives noisy sensory evidence, </w:t>
      </w:r>
      <w:r w:rsidR="007175F9" w:rsidRPr="000448BE">
        <w:rPr>
          <w:rFonts w:cs="Times New Roman"/>
          <w:i/>
          <w:sz w:val="24"/>
          <w:szCs w:val="24"/>
        </w:rPr>
        <w:t>x</w:t>
      </w:r>
      <w:r w:rsidR="007175F9" w:rsidRPr="000448BE">
        <w:rPr>
          <w:rFonts w:cs="Times New Roman"/>
          <w:sz w:val="24"/>
          <w:szCs w:val="24"/>
        </w:rPr>
        <w:t xml:space="preserve">, sampled from a Gaussian distribution, </w:t>
      </w:r>
      <m:oMath>
        <m:r>
          <w:rPr>
            <w:rFonts w:ascii="Cambria Math" w:hAnsi="Cambria Math" w:cs="Times New Roman"/>
            <w:sz w:val="24"/>
            <w:szCs w:val="24"/>
          </w:rPr>
          <m:t xml:space="preserve">x </m:t>
        </m:r>
        <m:r>
          <w:rPr>
            <w:rFonts w:ascii="Cambria Math" w:hAnsi="Cambria Math" w:cs="Cambria Math"/>
            <w:sz w:val="24"/>
            <w:szCs w:val="24"/>
          </w:rPr>
          <m:t>∈</m:t>
        </m:r>
        <m:r>
          <w:rPr>
            <w:rFonts w:ascii="Cambria Math" w:hAnsi="Cambria Math" w:cs="Times New Roman"/>
            <w:sz w:val="24"/>
            <w:szCs w:val="24"/>
          </w:rPr>
          <m:t xml:space="preserve"> N(s,</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oMath>
      <w:r w:rsidR="007175F9" w:rsidRPr="000448BE">
        <w:rPr>
          <w:rFonts w:cs="Times New Roman"/>
          <w:sz w:val="24"/>
          <w:szCs w:val="24"/>
        </w:rPr>
        <w:t xml:space="preserve">, whose mean, </w:t>
      </w:r>
      <m:oMath>
        <m:r>
          <w:rPr>
            <w:rFonts w:ascii="Cambria Math" w:hAnsi="Cambria Math" w:cs="Times New Roman"/>
            <w:sz w:val="24"/>
            <w:szCs w:val="24"/>
          </w:rPr>
          <m:t>s</m:t>
        </m:r>
      </m:oMath>
      <w:r w:rsidR="007175F9" w:rsidRPr="000448BE">
        <w:rPr>
          <w:rFonts w:cs="Times New Roman"/>
          <w:sz w:val="24"/>
          <w:szCs w:val="24"/>
        </w:rPr>
        <w:t xml:space="preserve">, is given by the stimulus, and whose standard deviation, </w:t>
      </w:r>
      <m:oMath>
        <m:r>
          <w:rPr>
            <w:rFonts w:ascii="Cambria Math" w:hAnsi="Cambria Math" w:cs="Times New Roman"/>
            <w:sz w:val="24"/>
            <w:szCs w:val="24"/>
          </w:rPr>
          <m:t>σ</m:t>
        </m:r>
      </m:oMath>
      <w:r w:rsidR="007175F9" w:rsidRPr="000448BE">
        <w:rPr>
          <w:rFonts w:cs="Times New Roman"/>
          <w:sz w:val="24"/>
          <w:szCs w:val="24"/>
        </w:rPr>
        <w:t xml:space="preserve">, specifies the level of sensory noise. As in our task, </w:t>
      </w:r>
      <m:oMath>
        <m:r>
          <w:rPr>
            <w:rFonts w:ascii="Cambria Math" w:hAnsi="Cambria Math" w:cs="Times New Roman"/>
            <w:sz w:val="24"/>
            <w:szCs w:val="24"/>
          </w:rPr>
          <m:t>s</m:t>
        </m:r>
      </m:oMath>
      <w:r w:rsidR="007175F9" w:rsidRPr="000448BE">
        <w:rPr>
          <w:rFonts w:cs="Times New Roman"/>
          <w:sz w:val="24"/>
          <w:szCs w:val="24"/>
        </w:rPr>
        <w:t xml:space="preserve"> is drawn</w:t>
      </w:r>
      <w:r w:rsidR="00214F70">
        <w:rPr>
          <w:rFonts w:cs="Times New Roman"/>
          <w:sz w:val="24"/>
          <w:szCs w:val="24"/>
        </w:rPr>
        <w:t xml:space="preserve"> uniformly</w:t>
      </w:r>
      <w:r w:rsidR="007175F9" w:rsidRPr="000448BE">
        <w:rPr>
          <w:rFonts w:cs="Times New Roman"/>
          <w:sz w:val="24"/>
          <w:szCs w:val="24"/>
        </w:rPr>
        <w:t xml:space="preserve"> from the set, </w:t>
      </w:r>
      <m:oMath>
        <m:r>
          <w:rPr>
            <w:rFonts w:ascii="Cambria Math" w:hAnsi="Cambria Math" w:cs="Times New Roman"/>
            <w:sz w:val="24"/>
            <w:szCs w:val="24"/>
          </w:rPr>
          <m:t xml:space="preserve">s </m:t>
        </m:r>
        <m:r>
          <w:rPr>
            <w:rFonts w:ascii="Cambria Math" w:hAnsi="Cambria Math" w:cs="Cambria Math"/>
            <w:sz w:val="24"/>
            <w:szCs w:val="24"/>
          </w:rPr>
          <m:t>∈</m:t>
        </m:r>
        <m:r>
          <w:rPr>
            <w:rFonts w:ascii="Cambria Math" w:hAnsi="Cambria Math"/>
            <w:sz w:val="24"/>
            <w:szCs w:val="24"/>
          </w:rPr>
          <m:t xml:space="preserve"> </m:t>
        </m:r>
        <m:r>
          <w:rPr>
            <w:rFonts w:ascii="Cambria Math" w:hAnsi="Cambria Math" w:cs="Times New Roman"/>
            <w:sz w:val="24"/>
            <w:szCs w:val="24"/>
          </w:rPr>
          <m:t>{-.15, -.07, -.035, -.015, .015, .035, .07, .15}</m:t>
        </m:r>
      </m:oMath>
      <w:r w:rsidR="007175F9" w:rsidRPr="000448BE">
        <w:rPr>
          <w:rFonts w:cs="Times New Roman"/>
          <w:sz w:val="24"/>
          <w:szCs w:val="24"/>
        </w:rPr>
        <w:t xml:space="preserve">. The sign of </w:t>
      </w:r>
      <m:oMath>
        <m:r>
          <w:rPr>
            <w:rFonts w:ascii="Cambria Math" w:hAnsi="Cambria Math" w:cs="Times New Roman"/>
            <w:sz w:val="24"/>
            <w:szCs w:val="24"/>
          </w:rPr>
          <m:t>s</m:t>
        </m:r>
      </m:oMath>
      <w:r w:rsidR="007175F9" w:rsidRPr="000448BE">
        <w:rPr>
          <w:rFonts w:cs="Times New Roman"/>
          <w:sz w:val="24"/>
          <w:szCs w:val="24"/>
        </w:rPr>
        <w:t xml:space="preserve"> indicates the target display (negative: 1st; positive: 2nd) and its absolute value indicates the </w:t>
      </w:r>
      <w:r w:rsidR="007175F9" w:rsidRPr="00EC3867">
        <w:rPr>
          <w:rFonts w:cs="Times New Roman"/>
          <w:sz w:val="24"/>
          <w:szCs w:val="24"/>
        </w:rPr>
        <w:t xml:space="preserve">contrast </w:t>
      </w:r>
      <w:r w:rsidR="007175F9">
        <w:rPr>
          <w:rFonts w:cs="Times New Roman"/>
          <w:sz w:val="24"/>
          <w:szCs w:val="24"/>
        </w:rPr>
        <w:t xml:space="preserve">added to the </w:t>
      </w:r>
      <w:r w:rsidR="007175F9" w:rsidRPr="00EC3867">
        <w:rPr>
          <w:rFonts w:cs="Times New Roman"/>
          <w:sz w:val="24"/>
          <w:szCs w:val="24"/>
        </w:rPr>
        <w:t>target</w:t>
      </w:r>
      <w:r w:rsidR="007175F9" w:rsidRPr="000448BE">
        <w:rPr>
          <w:rFonts w:cs="Times New Roman"/>
          <w:sz w:val="24"/>
          <w:szCs w:val="24"/>
        </w:rPr>
        <w:t>.</w:t>
      </w:r>
      <w:r w:rsidR="00EE63CA">
        <w:rPr>
          <w:rFonts w:cs="Times New Roman"/>
          <w:sz w:val="24"/>
          <w:szCs w:val="24"/>
        </w:rPr>
        <w:t xml:space="preserve"> The agent uses the </w:t>
      </w:r>
      <w:r w:rsidR="00EE63CA" w:rsidRPr="00EE63CA">
        <w:rPr>
          <w:rFonts w:cs="Times New Roman"/>
          <w:sz w:val="24"/>
          <w:szCs w:val="24"/>
        </w:rPr>
        <w:t>raw sensory evidence</w:t>
      </w:r>
      <w:r w:rsidR="00EE63CA">
        <w:rPr>
          <w:rFonts w:cs="Times New Roman"/>
          <w:sz w:val="24"/>
          <w:szCs w:val="24"/>
        </w:rPr>
        <w:t xml:space="preserve"> as its internal estimate of the evidence strength, </w:t>
      </w:r>
      <m:oMath>
        <m:r>
          <w:rPr>
            <w:rFonts w:ascii="Cambria Math" w:hAnsi="Cambria Math" w:cs="Times New Roman"/>
            <w:sz w:val="24"/>
            <w:szCs w:val="24"/>
          </w:rPr>
          <m:t>z=x</m:t>
        </m:r>
      </m:oMath>
      <w:r w:rsidR="00EE63CA" w:rsidRPr="00EE63CA">
        <w:rPr>
          <w:rFonts w:cs="Times New Roman"/>
          <w:sz w:val="24"/>
          <w:szCs w:val="24"/>
        </w:rPr>
        <w:t xml:space="preserve">. The internal estimate </w:t>
      </w:r>
      <w:r w:rsidR="00BD57D8" w:rsidRPr="00BD57D8">
        <w:rPr>
          <w:rFonts w:cs="Times New Roman"/>
          <w:sz w:val="24"/>
          <w:szCs w:val="24"/>
        </w:rPr>
        <w:t>thus ran from large negative values, indicating a high probability that the target was in the first display, through values near 0, indicating high uncertainty, to large positive values, indicating a high probability that the target was in the second display</w:t>
      </w:r>
      <w:r w:rsidR="00BD57D8">
        <w:rPr>
          <w:rFonts w:cs="Times New Roman"/>
          <w:sz w:val="24"/>
          <w:szCs w:val="24"/>
        </w:rPr>
        <w:t xml:space="preserve">. </w:t>
      </w:r>
      <w:r w:rsidR="00EE63CA" w:rsidRPr="00EE63CA">
        <w:rPr>
          <w:rFonts w:cs="Times New Roman"/>
          <w:sz w:val="24"/>
          <w:szCs w:val="24"/>
        </w:rPr>
        <w:t>We chose this formulation for mathematical simplicity but note that our analys</w:t>
      </w:r>
      <w:r w:rsidR="00BD57D8">
        <w:rPr>
          <w:rFonts w:cs="Times New Roman"/>
          <w:sz w:val="24"/>
          <w:szCs w:val="24"/>
        </w:rPr>
        <w:t>e</w:t>
      </w:r>
      <w:r w:rsidR="00EE63CA" w:rsidRPr="00EE63CA">
        <w:rPr>
          <w:rFonts w:cs="Times New Roman"/>
          <w:sz w:val="24"/>
          <w:szCs w:val="24"/>
        </w:rPr>
        <w:t xml:space="preserve">s would show the same results for any model in </w:t>
      </w:r>
      <w:r w:rsidR="00EE63CA" w:rsidRPr="00EE63CA">
        <w:rPr>
          <w:rFonts w:cs="Times New Roman"/>
          <w:sz w:val="24"/>
          <w:szCs w:val="24"/>
        </w:rPr>
        <w:lastRenderedPageBreak/>
        <w:t xml:space="preserve">which the internal estimate is a monotonic function of the sensory evidence, including probabilistic estimates such </w:t>
      </w:r>
      <m:oMath>
        <m:r>
          <w:rPr>
            <w:rFonts w:ascii="Cambria Math" w:hAnsi="Cambria Math" w:cs="Times New Roman"/>
            <w:sz w:val="24"/>
            <w:szCs w:val="24"/>
          </w:rPr>
          <m:t>z=P(s&gt;0|x)</m:t>
        </m:r>
      </m:oMath>
      <w:r w:rsidR="00BD57D8">
        <w:rPr>
          <w:rFonts w:cs="Times New Roman"/>
          <w:sz w:val="24"/>
          <w:szCs w:val="24"/>
        </w:rPr>
        <w:fldChar w:fldCharType="begin" w:fldLock="1"/>
      </w:r>
      <w:r w:rsidR="00BD57D8">
        <w:rPr>
          <w:rFonts w:cs="Times New Roman"/>
          <w:sz w:val="24"/>
          <w:szCs w:val="24"/>
        </w:rPr>
        <w:instrText>ADDIN CSL_CITATION { "citationItems" : [ { "id" : "ITEM-1", "itemData" : { "DOI" : "10.1371/journal.pcbi.1004519", "ISSN" : "1553-7358", "PMID" : "26517475", "author" : [ { "dropping-particle" : "", "family" : "Aitchison", "given" : "Laurence", "non-dropping-particle" : "", "parse-names" : false, "suffix" : "" }, { "dropping-particle" : "", "family" : "Bang", "given" : "Dan", "non-dropping-particle" : "", "parse-names" : false, "suffix" : "" }, { "dropping-particle" : "", "family" : "Bahrami", "given" : "Bahador", "non-dropping-particle" : "", "parse-names" : false, "suffix" : "" }, { "dropping-particle" : "", "family" : "Latham", "given" : "Peter E.", "non-dropping-particle" : "", "parse-names" : false, "suffix" : "" } ], "container-title" : "PLOS Computational Biology", "id" : "ITEM-1", "issue" : "10", "issued" : { "date-parts" : [ [ "2015" ] ] }, "page" : "e1004519", "title" : "Doubly Bayesian analysis of confidence in perceptual decision-making", "type" : "article-journal", "volume" : "11" }, "uris" : [ "http://www.mendeley.com/documents/?uuid=ad19e6dd-f823-4815-9d69-d1db3eca64b2" ] } ], "mendeley" : { "formattedCitation" : "&lt;sup&gt;4&lt;/sup&gt;", "plainTextFormattedCitation" : "4", "previouslyFormattedCitation" : "&lt;sup&gt;4&lt;/sup&gt;" }, "properties" : { "noteIndex" : 0 }, "schema" : "https://github.com/citation-style-language/schema/raw/master/csl-citation.json" }</w:instrText>
      </w:r>
      <w:r w:rsidR="00BD57D8">
        <w:rPr>
          <w:rFonts w:cs="Times New Roman"/>
          <w:sz w:val="24"/>
          <w:szCs w:val="24"/>
        </w:rPr>
        <w:fldChar w:fldCharType="separate"/>
      </w:r>
      <w:r w:rsidR="00BD57D8" w:rsidRPr="00F34335">
        <w:rPr>
          <w:rFonts w:cs="Times New Roman"/>
          <w:noProof/>
          <w:sz w:val="24"/>
          <w:szCs w:val="24"/>
          <w:vertAlign w:val="superscript"/>
        </w:rPr>
        <w:t>4</w:t>
      </w:r>
      <w:r w:rsidR="00BD57D8">
        <w:rPr>
          <w:rFonts w:cs="Times New Roman"/>
          <w:sz w:val="24"/>
          <w:szCs w:val="24"/>
        </w:rPr>
        <w:fldChar w:fldCharType="end"/>
      </w:r>
      <w:r w:rsidR="00BD57D8">
        <w:rPr>
          <w:rFonts w:eastAsiaTheme="minorEastAsia" w:cs="Times New Roman"/>
          <w:sz w:val="24"/>
          <w:szCs w:val="24"/>
        </w:rPr>
        <w:t>.</w:t>
      </w:r>
      <w:r w:rsidR="007175F9" w:rsidRPr="000448BE">
        <w:rPr>
          <w:rFonts w:cs="Times New Roman"/>
          <w:sz w:val="24"/>
          <w:szCs w:val="24"/>
        </w:rPr>
        <w:t xml:space="preserve"> The agent maps the internal estimate onto a response, </w:t>
      </w:r>
      <m:oMath>
        <m:r>
          <w:rPr>
            <w:rFonts w:ascii="Cambria Math" w:hAnsi="Cambria Math" w:cs="Times New Roman"/>
            <w:sz w:val="24"/>
            <w:szCs w:val="24"/>
          </w:rPr>
          <m:t>r</m:t>
        </m:r>
      </m:oMath>
      <w:r w:rsidR="007175F9" w:rsidRPr="000448BE">
        <w:rPr>
          <w:rFonts w:cs="Times New Roman"/>
          <w:sz w:val="24"/>
          <w:szCs w:val="24"/>
        </w:rPr>
        <w:t xml:space="preserve">, by applying a set of thresholds, </w:t>
      </w:r>
      <m:oMath>
        <m:r>
          <w:rPr>
            <w:rFonts w:ascii="Cambria Math" w:hAnsi="Cambria Math" w:cs="Times New Roman"/>
            <w:sz w:val="24"/>
            <w:szCs w:val="24"/>
          </w:rPr>
          <m:t>r = f(z)</m:t>
        </m:r>
      </m:oMath>
      <w:r w:rsidR="007175F9" w:rsidRPr="000448BE">
        <w:rPr>
          <w:rFonts w:cs="Times New Roman"/>
          <w:sz w:val="24"/>
          <w:szCs w:val="24"/>
        </w:rPr>
        <w:t xml:space="preserve">. </w:t>
      </w:r>
      <w:r w:rsidR="007175F9">
        <w:rPr>
          <w:rFonts w:cs="Times New Roman"/>
          <w:sz w:val="24"/>
          <w:szCs w:val="24"/>
        </w:rPr>
        <w:t>The position of t</w:t>
      </w:r>
      <w:r w:rsidR="007175F9" w:rsidRPr="000448BE">
        <w:rPr>
          <w:rFonts w:cs="Times New Roman"/>
          <w:sz w:val="24"/>
          <w:szCs w:val="24"/>
        </w:rPr>
        <w:t xml:space="preserve">he thresholds in </w:t>
      </w:r>
      <w:r w:rsidR="007175F9" w:rsidRPr="000448BE">
        <w:rPr>
          <w:rFonts w:cs="Times New Roman"/>
          <w:i/>
          <w:sz w:val="24"/>
          <w:szCs w:val="24"/>
        </w:rPr>
        <w:t>z</w:t>
      </w:r>
      <w:r w:rsidR="007175F9" w:rsidRPr="000448BE">
        <w:rPr>
          <w:rFonts w:cs="Times New Roman"/>
          <w:sz w:val="24"/>
          <w:szCs w:val="24"/>
        </w:rPr>
        <w:t xml:space="preserve">-space </w:t>
      </w:r>
      <w:r w:rsidR="007175F9">
        <w:rPr>
          <w:rFonts w:cs="Times New Roman"/>
          <w:sz w:val="24"/>
          <w:szCs w:val="24"/>
        </w:rPr>
        <w:t xml:space="preserve">determines the proportion of times that each response </w:t>
      </w:r>
      <w:r w:rsidR="007175F9" w:rsidRPr="000448BE">
        <w:rPr>
          <w:rFonts w:cs="Times New Roman"/>
          <w:sz w:val="24"/>
          <w:szCs w:val="24"/>
        </w:rPr>
        <w:t>is made. As in our task, the sign of the response</w:t>
      </w:r>
      <w:r w:rsidR="007175F9">
        <w:rPr>
          <w:rFonts w:cs="Times New Roman"/>
          <w:sz w:val="24"/>
          <w:szCs w:val="24"/>
        </w:rPr>
        <w:t xml:space="preserve"> </w:t>
      </w:r>
      <w:r w:rsidR="007175F9" w:rsidRPr="000448BE">
        <w:rPr>
          <w:rFonts w:cs="Times New Roman"/>
          <w:sz w:val="24"/>
          <w:szCs w:val="24"/>
        </w:rPr>
        <w:t>indicates the decision (negative: 1st; positive: 2nd), and its absolute value indicates the confidence.</w:t>
      </w:r>
      <w:r w:rsidR="007175F9">
        <w:rPr>
          <w:rFonts w:cs="Times New Roman"/>
          <w:sz w:val="24"/>
          <w:szCs w:val="24"/>
        </w:rPr>
        <w:t xml:space="preserve"> Our general approach was to set the </w:t>
      </w:r>
      <w:r w:rsidR="007175F9" w:rsidRPr="000448BE">
        <w:rPr>
          <w:rFonts w:cs="Times New Roman"/>
          <w:sz w:val="24"/>
          <w:szCs w:val="24"/>
        </w:rPr>
        <w:t xml:space="preserve">thresholds </w:t>
      </w:r>
      <w:r w:rsidR="007175F9">
        <w:rPr>
          <w:rFonts w:cs="Times New Roman"/>
          <w:sz w:val="24"/>
          <w:szCs w:val="24"/>
        </w:rPr>
        <w:t xml:space="preserve">in </w:t>
      </w:r>
      <w:r w:rsidR="007175F9" w:rsidRPr="00FC2BB0">
        <w:rPr>
          <w:rFonts w:cs="Times New Roman"/>
          <w:i/>
          <w:sz w:val="24"/>
          <w:szCs w:val="24"/>
        </w:rPr>
        <w:t>z</w:t>
      </w:r>
      <w:r w:rsidR="007175F9">
        <w:rPr>
          <w:rFonts w:cs="Times New Roman"/>
          <w:sz w:val="24"/>
          <w:szCs w:val="24"/>
        </w:rPr>
        <w:t xml:space="preserve">-space </w:t>
      </w:r>
      <w:r w:rsidR="007175F9" w:rsidRPr="00FC2BB0">
        <w:rPr>
          <w:rFonts w:cs="Times New Roman"/>
          <w:sz w:val="24"/>
          <w:szCs w:val="24"/>
        </w:rPr>
        <w:t>so</w:t>
      </w:r>
      <w:r w:rsidR="007175F9">
        <w:rPr>
          <w:rFonts w:cs="Times New Roman"/>
          <w:sz w:val="24"/>
          <w:szCs w:val="24"/>
        </w:rPr>
        <w:t xml:space="preserve"> as to generate</w:t>
      </w:r>
      <w:r w:rsidR="007175F9" w:rsidRPr="000448BE">
        <w:rPr>
          <w:rFonts w:cs="Times New Roman"/>
          <w:sz w:val="24"/>
          <w:szCs w:val="24"/>
        </w:rPr>
        <w:t xml:space="preserve"> </w:t>
      </w:r>
      <w:r w:rsidR="007175F9">
        <w:rPr>
          <w:rFonts w:cs="Times New Roman"/>
          <w:sz w:val="24"/>
          <w:szCs w:val="24"/>
        </w:rPr>
        <w:t>a specified</w:t>
      </w:r>
      <w:r w:rsidR="007175F9" w:rsidRPr="000448BE">
        <w:rPr>
          <w:rFonts w:cs="Times New Roman"/>
          <w:sz w:val="24"/>
          <w:szCs w:val="24"/>
        </w:rPr>
        <w:t xml:space="preserve"> distribution</w:t>
      </w:r>
      <w:r w:rsidR="007175F9">
        <w:rPr>
          <w:rFonts w:cs="Times New Roman"/>
          <w:sz w:val="24"/>
          <w:szCs w:val="24"/>
        </w:rPr>
        <w:t xml:space="preserve"> over responses (e.g., 5% of “-6”, 2% of “-5”, 10% of “-4”, and so on)</w:t>
      </w:r>
      <w:r w:rsidR="007175F9">
        <w:rPr>
          <w:rFonts w:cs="Times New Roman"/>
          <w:sz w:val="24"/>
          <w:szCs w:val="24"/>
        </w:rPr>
        <w:fldChar w:fldCharType="begin" w:fldLock="1"/>
      </w:r>
      <w:r w:rsidR="00AD32B8">
        <w:rPr>
          <w:rFonts w:cs="Times New Roman"/>
          <w:sz w:val="24"/>
          <w:szCs w:val="24"/>
        </w:rPr>
        <w:instrText>ADDIN CSL_CITATION { "citationItems" : [ { "id" : "ITEM-1", "itemData" : { "DOI" : "10.1371/journal.pcbi.1004519", "ISSN" : "1553-7358", "PMID" : "26517475", "author" : [ { "dropping-particle" : "", "family" : "Aitchison", "given" : "Laurence", "non-dropping-particle" : "", "parse-names" : false, "suffix" : "" }, { "dropping-particle" : "", "family" : "Bang", "given" : "Dan", "non-dropping-particle" : "", "parse-names" : false, "suffix" : "" }, { "dropping-particle" : "", "family" : "Bahrami", "given" : "Bahador", "non-dropping-particle" : "", "parse-names" : false, "suffix" : "" }, { "dropping-particle" : "", "family" : "Latham", "given" : "Peter E.", "non-dropping-particle" : "", "parse-names" : false, "suffix" : "" } ], "container-title" : "PLOS Computational Biology", "id" : "ITEM-1", "issue" : "10", "issued" : { "date-parts" : [ [ "2015" ] ] }, "page" : "e1004519", "title" : "Doubly Bayesian analysis of confidence in perceptual decision-making", "type" : "article-journal", "volume" : "11" }, "uris" : [ "http://www.mendeley.com/documents/?uuid=ad19e6dd-f823-4815-9d69-d1db3eca64b2" ] }, { "id" : "ITEM-2", "itemData" : { "DOI" : "10.1016/j.neuron.2016.03.025", "author" : [ { "dropping-particle" : "", "family" : "Sanders", "given" : "Joshua I", "non-dropping-particle" : "", "parse-names" : false, "suffix" : "" }, { "dropping-particle" : "", "family" : "Hangya", "given" : "Bal\u00e1zs", "non-dropping-particle" : "", "parse-names" : false, "suffix" : "" }, { "dropping-particle" : "", "family" : "Kepecs", "given" : "Adam", "non-dropping-particle" : "", "parse-names" : false, "suffix" : "" } ], "container-title" : "Neuron", "id" : "ITEM-2", "issued" : { "date-parts" : [ [ "2016" ] ] }, "page" : "499-506", "title" : "Signatures of a statistical computation in the human sense of confidence", "type" : "article-journal", "volume" : "90" }, "uris" : [ "http://www.mendeley.com/documents/?uuid=e21e8be7-14f5-4f32-99fc-d22640c26153" ] } ], "mendeley" : { "formattedCitation" : "&lt;sup&gt;3,4&lt;/sup&gt;", "plainTextFormattedCitation" : "3,4", "previouslyFormattedCitation" : "&lt;sup&gt;3,4&lt;/sup&gt;" }, "properties" : { "noteIndex" : 0 }, "schema" : "https://github.com/citation-style-language/schema/raw/master/csl-citation.json" }</w:instrText>
      </w:r>
      <w:r w:rsidR="007175F9">
        <w:rPr>
          <w:rFonts w:cs="Times New Roman"/>
          <w:sz w:val="24"/>
          <w:szCs w:val="24"/>
        </w:rPr>
        <w:fldChar w:fldCharType="separate"/>
      </w:r>
      <w:r w:rsidR="007175F9" w:rsidRPr="009C0FD6">
        <w:rPr>
          <w:rFonts w:cs="Times New Roman"/>
          <w:noProof/>
          <w:sz w:val="24"/>
          <w:szCs w:val="24"/>
          <w:vertAlign w:val="superscript"/>
        </w:rPr>
        <w:t>3,4</w:t>
      </w:r>
      <w:r w:rsidR="007175F9">
        <w:rPr>
          <w:rFonts w:cs="Times New Roman"/>
          <w:sz w:val="24"/>
          <w:szCs w:val="24"/>
        </w:rPr>
        <w:fldChar w:fldCharType="end"/>
      </w:r>
      <w:r w:rsidR="00BD57D8">
        <w:rPr>
          <w:rFonts w:cs="Times New Roman"/>
          <w:sz w:val="24"/>
          <w:szCs w:val="24"/>
        </w:rPr>
        <w:t xml:space="preserve"> – using a pre-specified set of distributions for simulations (maximum entropy distributions) and </w:t>
      </w:r>
      <w:r>
        <w:rPr>
          <w:rFonts w:cs="Times New Roman"/>
          <w:sz w:val="24"/>
          <w:szCs w:val="24"/>
        </w:rPr>
        <w:t>the</w:t>
      </w:r>
      <w:r w:rsidR="00BD57D8">
        <w:rPr>
          <w:rFonts w:cs="Times New Roman"/>
          <w:sz w:val="24"/>
          <w:szCs w:val="24"/>
        </w:rPr>
        <w:t xml:space="preserve"> distributions </w:t>
      </w:r>
      <w:r w:rsidR="00A06E8C">
        <w:rPr>
          <w:rFonts w:cs="Times New Roman"/>
          <w:sz w:val="24"/>
          <w:szCs w:val="24"/>
        </w:rPr>
        <w:t xml:space="preserve">observed in our experiments </w:t>
      </w:r>
      <w:r w:rsidR="00BD57D8">
        <w:rPr>
          <w:rFonts w:cs="Times New Roman"/>
          <w:sz w:val="24"/>
          <w:szCs w:val="24"/>
        </w:rPr>
        <w:t>for model fitting</w:t>
      </w:r>
      <w:r w:rsidR="007175F9" w:rsidRPr="000448BE">
        <w:rPr>
          <w:rFonts w:cs="Times New Roman"/>
          <w:sz w:val="24"/>
          <w:szCs w:val="24"/>
        </w:rPr>
        <w:t xml:space="preserve">. </w:t>
      </w:r>
      <w:r w:rsidR="007175F9">
        <w:rPr>
          <w:rFonts w:cs="Times New Roman"/>
          <w:sz w:val="24"/>
          <w:szCs w:val="24"/>
        </w:rPr>
        <w:t xml:space="preserve">Note that, for different levels of sensory noise, different thresholds must be used to generate the same distribution. </w:t>
      </w:r>
      <w:r w:rsidRPr="007741BB">
        <w:rPr>
          <w:rFonts w:cs="Times New Roman"/>
          <w:sz w:val="24"/>
          <w:szCs w:val="24"/>
        </w:rPr>
        <w:t>The level of sensory noise determines the agent’s expertise and the set of thresholds determines the agent’s mean confidence.</w:t>
      </w:r>
      <w:r>
        <w:rPr>
          <w:rFonts w:cs="Times New Roman"/>
          <w:sz w:val="24"/>
          <w:szCs w:val="24"/>
        </w:rPr>
        <w:t xml:space="preserve"> </w:t>
      </w:r>
      <w:r w:rsidR="007175F9">
        <w:rPr>
          <w:rFonts w:cs="Times New Roman"/>
          <w:sz w:val="24"/>
          <w:szCs w:val="24"/>
        </w:rPr>
        <w:t>See</w:t>
      </w:r>
      <w:r w:rsidR="00A13B87">
        <w:rPr>
          <w:rFonts w:cs="Times New Roman"/>
          <w:sz w:val="24"/>
          <w:szCs w:val="24"/>
        </w:rPr>
        <w:t xml:space="preserve"> </w:t>
      </w:r>
      <w:r w:rsidR="007175F9">
        <w:rPr>
          <w:rFonts w:cs="Times New Roman"/>
          <w:b/>
          <w:sz w:val="24"/>
          <w:szCs w:val="24"/>
        </w:rPr>
        <w:t xml:space="preserve">Supplementary Methods </w:t>
      </w:r>
      <w:r w:rsidR="007175F9">
        <w:rPr>
          <w:rFonts w:cs="Times New Roman"/>
          <w:sz w:val="24"/>
          <w:szCs w:val="24"/>
        </w:rPr>
        <w:t>for model details.</w:t>
      </w:r>
    </w:p>
    <w:p w14:paraId="34F65317" w14:textId="501F56FA" w:rsidR="00796ED5" w:rsidRPr="00227FCC" w:rsidRDefault="00796ED5" w:rsidP="00356B1A">
      <w:pPr>
        <w:spacing w:after="120" w:line="240" w:lineRule="auto"/>
        <w:jc w:val="both"/>
        <w:outlineLvl w:val="0"/>
        <w:rPr>
          <w:rFonts w:cs="Times New Roman"/>
          <w:i/>
          <w:sz w:val="24"/>
          <w:szCs w:val="24"/>
        </w:rPr>
      </w:pPr>
      <w:r>
        <w:rPr>
          <w:rFonts w:cs="Times New Roman"/>
          <w:i/>
          <w:sz w:val="24"/>
          <w:szCs w:val="24"/>
        </w:rPr>
        <w:t>Confidence landscape</w:t>
      </w:r>
      <w:r w:rsidR="00DB0A17">
        <w:rPr>
          <w:rFonts w:cs="Times New Roman"/>
          <w:i/>
          <w:sz w:val="24"/>
          <w:szCs w:val="24"/>
        </w:rPr>
        <w:t>s</w:t>
      </w:r>
    </w:p>
    <w:p w14:paraId="13037449" w14:textId="116303E7" w:rsidR="002B48D5" w:rsidRDefault="00822D6D" w:rsidP="00051B3E">
      <w:pPr>
        <w:spacing w:after="360" w:line="240" w:lineRule="auto"/>
        <w:jc w:val="both"/>
        <w:rPr>
          <w:rFonts w:cs="Times New Roman"/>
          <w:sz w:val="24"/>
          <w:szCs w:val="24"/>
        </w:rPr>
      </w:pPr>
      <w:r w:rsidRPr="00822D6D">
        <w:rPr>
          <w:rFonts w:cs="Times New Roman"/>
          <w:sz w:val="24"/>
          <w:szCs w:val="24"/>
        </w:rPr>
        <w:t xml:space="preserve">We used our model to </w:t>
      </w:r>
      <w:r w:rsidR="00051B3E">
        <w:rPr>
          <w:rFonts w:cs="Times New Roman"/>
          <w:sz w:val="24"/>
          <w:szCs w:val="24"/>
        </w:rPr>
        <w:t>create heat maps which show how joint accuracy (fraction of correct joint decisions) varies as a function of the mean confidence of a given pair of agents</w:t>
      </w:r>
      <w:r w:rsidR="00A13B87">
        <w:rPr>
          <w:rFonts w:cs="Times New Roman"/>
          <w:sz w:val="24"/>
          <w:szCs w:val="24"/>
        </w:rPr>
        <w:t xml:space="preserve"> (</w:t>
      </w:r>
      <w:r w:rsidR="00A13B87">
        <w:rPr>
          <w:rFonts w:cs="Times New Roman"/>
          <w:b/>
          <w:sz w:val="24"/>
          <w:szCs w:val="24"/>
        </w:rPr>
        <w:t>Figure 3</w:t>
      </w:r>
      <w:r w:rsidR="00A13B87">
        <w:rPr>
          <w:rFonts w:cs="Times New Roman"/>
          <w:sz w:val="24"/>
          <w:szCs w:val="24"/>
        </w:rPr>
        <w:t>)</w:t>
      </w:r>
      <w:r w:rsidR="00051B3E">
        <w:rPr>
          <w:rFonts w:cs="Times New Roman"/>
          <w:sz w:val="24"/>
          <w:szCs w:val="24"/>
        </w:rPr>
        <w:t>.</w:t>
      </w:r>
      <w:r w:rsidRPr="00822D6D">
        <w:rPr>
          <w:rFonts w:cs="Times New Roman"/>
          <w:sz w:val="24"/>
          <w:szCs w:val="24"/>
        </w:rPr>
        <w:t xml:space="preserve"> </w:t>
      </w:r>
      <w:r w:rsidR="004551FA">
        <w:rPr>
          <w:rFonts w:cs="Times New Roman"/>
          <w:sz w:val="24"/>
          <w:szCs w:val="24"/>
        </w:rPr>
        <w:t>For each pair of agents, w</w:t>
      </w:r>
      <w:r w:rsidR="00D659ED" w:rsidRPr="00822D6D">
        <w:rPr>
          <w:rFonts w:cs="Times New Roman"/>
          <w:sz w:val="24"/>
          <w:szCs w:val="24"/>
        </w:rPr>
        <w:t xml:space="preserve">e </w:t>
      </w:r>
      <w:r w:rsidRPr="00822D6D">
        <w:rPr>
          <w:rFonts w:cs="Times New Roman"/>
          <w:sz w:val="24"/>
          <w:szCs w:val="24"/>
        </w:rPr>
        <w:t xml:space="preserve">first specified </w:t>
      </w:r>
      <w:r w:rsidR="004551FA">
        <w:rPr>
          <w:rFonts w:cs="Times New Roman"/>
          <w:sz w:val="24"/>
          <w:szCs w:val="24"/>
        </w:rPr>
        <w:t>their</w:t>
      </w:r>
      <w:r w:rsidR="00A13B87">
        <w:rPr>
          <w:rFonts w:cs="Times New Roman"/>
          <w:sz w:val="24"/>
          <w:szCs w:val="24"/>
        </w:rPr>
        <w:t xml:space="preserve"> respective</w:t>
      </w:r>
      <w:r w:rsidR="004551FA">
        <w:rPr>
          <w:rFonts w:cs="Times New Roman"/>
          <w:sz w:val="24"/>
          <w:szCs w:val="24"/>
        </w:rPr>
        <w:t xml:space="preserve"> levels of</w:t>
      </w:r>
      <w:r>
        <w:rPr>
          <w:rFonts w:cs="Times New Roman"/>
          <w:sz w:val="24"/>
          <w:szCs w:val="24"/>
        </w:rPr>
        <w:t xml:space="preserve"> sensory noise</w:t>
      </w:r>
      <w:r w:rsidR="00576ED4">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oMath>
      <w:r w:rsidR="00912DDE">
        <w:rPr>
          <w:rFonts w:eastAsiaTheme="minorEastAsia" w:cs="Times New Roman"/>
          <w:sz w:val="24"/>
          <w:szCs w:val="24"/>
        </w:rPr>
        <w:t xml:space="preserve"> </w:t>
      </w:r>
      <w:r w:rsidR="00576ED4">
        <w:rPr>
          <w:rFonts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oMath>
      <w:r w:rsidR="00051B3E">
        <w:rPr>
          <w:rFonts w:cs="Times New Roman"/>
          <w:sz w:val="24"/>
          <w:szCs w:val="24"/>
        </w:rPr>
        <w:t xml:space="preserve">. </w:t>
      </w:r>
      <w:r w:rsidRPr="00822D6D">
        <w:rPr>
          <w:rFonts w:cs="Times New Roman"/>
          <w:sz w:val="24"/>
          <w:szCs w:val="24"/>
        </w:rPr>
        <w:t>We then derived their joint accuracy under diff</w:t>
      </w:r>
      <w:r w:rsidRPr="006049A8">
        <w:rPr>
          <w:rFonts w:cs="Times New Roman"/>
          <w:sz w:val="24"/>
          <w:szCs w:val="24"/>
        </w:rPr>
        <w:t>erent</w:t>
      </w:r>
      <w:r w:rsidR="004551FA" w:rsidRPr="006049A8">
        <w:rPr>
          <w:rFonts w:cs="Times New Roman"/>
          <w:sz w:val="24"/>
          <w:szCs w:val="24"/>
        </w:rPr>
        <w:t xml:space="preserve"> </w:t>
      </w:r>
      <w:r w:rsidR="00576ED4" w:rsidRPr="006049A8">
        <w:rPr>
          <w:rFonts w:cs="Times New Roman"/>
          <w:sz w:val="24"/>
          <w:szCs w:val="24"/>
        </w:rPr>
        <w:t xml:space="preserve">pairs of </w:t>
      </w:r>
      <w:r w:rsidR="004551FA" w:rsidRPr="006049A8">
        <w:rPr>
          <w:rFonts w:cs="Times New Roman"/>
          <w:sz w:val="24"/>
          <w:szCs w:val="24"/>
        </w:rPr>
        <w:t>confidence distributions</w:t>
      </w:r>
      <w:r w:rsidR="00051B3E" w:rsidRPr="006049A8">
        <w:rPr>
          <w:rFonts w:cs="Times New Roman"/>
          <w:sz w:val="24"/>
          <w:szCs w:val="24"/>
        </w:rPr>
        <w:t>, each associated with a specific mean</w:t>
      </w:r>
      <w:r w:rsidR="008E0D8D" w:rsidRPr="006049A8">
        <w:rPr>
          <w:rFonts w:cs="Times New Roman"/>
          <w:sz w:val="24"/>
          <w:szCs w:val="24"/>
        </w:rPr>
        <w:t>.</w:t>
      </w:r>
      <w:r w:rsidR="00051B3E" w:rsidRPr="006049A8">
        <w:rPr>
          <w:sz w:val="24"/>
          <w:szCs w:val="24"/>
        </w:rPr>
        <w:t xml:space="preserve"> </w:t>
      </w:r>
      <w:r w:rsidR="00051B3E" w:rsidRPr="006049A8">
        <w:rPr>
          <w:rFonts w:cs="Times New Roman"/>
          <w:sz w:val="24"/>
          <w:szCs w:val="24"/>
        </w:rPr>
        <w:t xml:space="preserve">While there </w:t>
      </w:r>
      <w:r w:rsidR="004B522A">
        <w:rPr>
          <w:rFonts w:cs="Times New Roman"/>
          <w:sz w:val="24"/>
          <w:szCs w:val="24"/>
        </w:rPr>
        <w:t xml:space="preserve">are obviously many </w:t>
      </w:r>
      <w:r w:rsidR="00051B3E" w:rsidRPr="006049A8">
        <w:rPr>
          <w:rFonts w:cs="Times New Roman"/>
          <w:sz w:val="24"/>
          <w:szCs w:val="24"/>
        </w:rPr>
        <w:t xml:space="preserve">distributions that can </w:t>
      </w:r>
      <w:r w:rsidR="00A13B87" w:rsidRPr="006049A8">
        <w:rPr>
          <w:rFonts w:cs="Times New Roman"/>
          <w:sz w:val="24"/>
          <w:szCs w:val="24"/>
        </w:rPr>
        <w:t>generate</w:t>
      </w:r>
      <w:r w:rsidR="00051B3E" w:rsidRPr="006049A8">
        <w:rPr>
          <w:rFonts w:cs="Times New Roman"/>
          <w:sz w:val="24"/>
          <w:szCs w:val="24"/>
        </w:rPr>
        <w:t xml:space="preserve"> </w:t>
      </w:r>
      <w:r w:rsidR="00A13B87" w:rsidRPr="006049A8">
        <w:rPr>
          <w:rFonts w:cs="Times New Roman"/>
          <w:sz w:val="24"/>
          <w:szCs w:val="24"/>
        </w:rPr>
        <w:t>a given</w:t>
      </w:r>
      <w:r w:rsidR="00051B3E" w:rsidRPr="006049A8">
        <w:rPr>
          <w:rFonts w:cs="Times New Roman"/>
          <w:sz w:val="24"/>
          <w:szCs w:val="24"/>
        </w:rPr>
        <w:t xml:space="preserve"> mean, this is not the case when considering</w:t>
      </w:r>
      <w:r w:rsidR="00A13B87" w:rsidRPr="006049A8">
        <w:rPr>
          <w:rFonts w:cs="Times New Roman"/>
          <w:sz w:val="24"/>
          <w:szCs w:val="24"/>
        </w:rPr>
        <w:t xml:space="preserve"> </w:t>
      </w:r>
      <w:r w:rsidR="00051B3E" w:rsidRPr="006049A8">
        <w:rPr>
          <w:rFonts w:cs="Times New Roman"/>
          <w:sz w:val="24"/>
          <w:szCs w:val="24"/>
        </w:rPr>
        <w:t xml:space="preserve">one family of distributions. </w:t>
      </w:r>
      <w:r w:rsidR="007741BB" w:rsidRPr="006049A8">
        <w:rPr>
          <w:sz w:val="24"/>
          <w:szCs w:val="24"/>
        </w:rPr>
        <w:t xml:space="preserve">We </w:t>
      </w:r>
      <w:r w:rsidR="007741BB">
        <w:rPr>
          <w:sz w:val="24"/>
          <w:szCs w:val="24"/>
        </w:rPr>
        <w:t>therefore limited</w:t>
      </w:r>
      <w:r w:rsidR="007741BB" w:rsidRPr="006049A8">
        <w:rPr>
          <w:sz w:val="24"/>
          <w:szCs w:val="24"/>
        </w:rPr>
        <w:t xml:space="preserve"> our analyses to maximum entropy distributions, running from mean 1 to 6 in steps of .1 </w:t>
      </w:r>
      <w:r w:rsidR="007741BB" w:rsidRPr="006049A8">
        <w:rPr>
          <w:rFonts w:cs="Times New Roman"/>
          <w:sz w:val="24"/>
          <w:szCs w:val="24"/>
        </w:rPr>
        <w:t xml:space="preserve">(see </w:t>
      </w:r>
      <w:r w:rsidR="007741BB" w:rsidRPr="006049A8">
        <w:rPr>
          <w:rFonts w:cs="Times New Roman"/>
          <w:b/>
          <w:sz w:val="24"/>
          <w:szCs w:val="24"/>
        </w:rPr>
        <w:t xml:space="preserve">Supplementary Figure </w:t>
      </w:r>
      <w:r w:rsidR="007741BB">
        <w:rPr>
          <w:rFonts w:cs="Times New Roman"/>
          <w:b/>
          <w:sz w:val="24"/>
          <w:szCs w:val="24"/>
        </w:rPr>
        <w:t>4</w:t>
      </w:r>
      <w:r w:rsidR="007741BB" w:rsidRPr="006049A8">
        <w:rPr>
          <w:rFonts w:cs="Times New Roman"/>
          <w:sz w:val="24"/>
          <w:szCs w:val="24"/>
        </w:rPr>
        <w:t xml:space="preserve">). </w:t>
      </w:r>
      <w:r w:rsidR="00A13B87" w:rsidRPr="006049A8">
        <w:rPr>
          <w:rFonts w:cs="Times New Roman"/>
          <w:sz w:val="24"/>
          <w:szCs w:val="24"/>
        </w:rPr>
        <w:t>Before deriving joint accuracy, w</w:t>
      </w:r>
      <w:r w:rsidR="005B5855" w:rsidRPr="006049A8">
        <w:rPr>
          <w:rFonts w:cs="Times New Roman"/>
          <w:sz w:val="24"/>
          <w:szCs w:val="24"/>
        </w:rPr>
        <w:t xml:space="preserve">e transformed </w:t>
      </w:r>
      <w:r w:rsidR="00576ED4" w:rsidRPr="006049A8">
        <w:rPr>
          <w:rFonts w:cs="Times New Roman"/>
          <w:sz w:val="24"/>
          <w:szCs w:val="24"/>
        </w:rPr>
        <w:t xml:space="preserve">each </w:t>
      </w:r>
      <w:r w:rsidR="005B5855" w:rsidRPr="006049A8">
        <w:rPr>
          <w:rFonts w:cs="Times New Roman"/>
          <w:sz w:val="24"/>
          <w:szCs w:val="24"/>
        </w:rPr>
        <w:t>c</w:t>
      </w:r>
      <w:r w:rsidR="00856108" w:rsidRPr="006049A8">
        <w:rPr>
          <w:rFonts w:cs="Times New Roman"/>
          <w:sz w:val="24"/>
          <w:szCs w:val="24"/>
        </w:rPr>
        <w:t xml:space="preserve">onfidence distribution (1 to 6) </w:t>
      </w:r>
      <w:r w:rsidR="005B5855" w:rsidRPr="006049A8">
        <w:rPr>
          <w:rFonts w:cs="Times New Roman"/>
          <w:sz w:val="24"/>
          <w:szCs w:val="24"/>
        </w:rPr>
        <w:t xml:space="preserve">to </w:t>
      </w:r>
      <w:r w:rsidR="00576ED4" w:rsidRPr="006049A8">
        <w:rPr>
          <w:rFonts w:cs="Times New Roman"/>
          <w:sz w:val="24"/>
          <w:szCs w:val="24"/>
        </w:rPr>
        <w:t xml:space="preserve">a </w:t>
      </w:r>
      <w:r w:rsidR="00856108" w:rsidRPr="006049A8">
        <w:rPr>
          <w:rFonts w:cs="Times New Roman"/>
          <w:sz w:val="24"/>
          <w:szCs w:val="24"/>
        </w:rPr>
        <w:t>response distribution (-6 to -1</w:t>
      </w:r>
      <w:r w:rsidR="005B5855" w:rsidRPr="006049A8">
        <w:rPr>
          <w:rFonts w:cs="Times New Roman"/>
          <w:sz w:val="24"/>
          <w:szCs w:val="24"/>
        </w:rPr>
        <w:t xml:space="preserve"> and 1 to 6) by assuming </w:t>
      </w:r>
      <w:r w:rsidR="0020280E" w:rsidRPr="006049A8">
        <w:rPr>
          <w:rFonts w:cs="Times New Roman"/>
          <w:sz w:val="24"/>
          <w:szCs w:val="24"/>
        </w:rPr>
        <w:t xml:space="preserve">symmetry around 0 </w:t>
      </w:r>
      <w:r w:rsidR="005B5855" w:rsidRPr="006049A8">
        <w:rPr>
          <w:rFonts w:cs="Times New Roman"/>
          <w:sz w:val="24"/>
          <w:szCs w:val="24"/>
        </w:rPr>
        <w:t xml:space="preserve">– </w:t>
      </w:r>
      <w:r w:rsidR="00C63662" w:rsidRPr="006049A8">
        <w:rPr>
          <w:rFonts w:cs="Times New Roman"/>
          <w:sz w:val="24"/>
          <w:szCs w:val="24"/>
        </w:rPr>
        <w:t>th</w:t>
      </w:r>
      <w:r w:rsidR="004551FA" w:rsidRPr="006049A8">
        <w:rPr>
          <w:rFonts w:cs="Times New Roman"/>
          <w:sz w:val="24"/>
          <w:szCs w:val="24"/>
        </w:rPr>
        <w:t>is</w:t>
      </w:r>
      <w:r w:rsidR="005B5855" w:rsidRPr="006049A8">
        <w:rPr>
          <w:rFonts w:cs="Times New Roman"/>
          <w:sz w:val="24"/>
          <w:szCs w:val="24"/>
        </w:rPr>
        <w:t xml:space="preserve"> transformation was </w:t>
      </w:r>
      <w:r w:rsidR="00C63662" w:rsidRPr="006049A8">
        <w:rPr>
          <w:rFonts w:cs="Times New Roman"/>
          <w:sz w:val="24"/>
          <w:szCs w:val="24"/>
        </w:rPr>
        <w:t xml:space="preserve">needed to place the thresholds in </w:t>
      </w:r>
      <w:r w:rsidR="00C63662" w:rsidRPr="006049A8">
        <w:rPr>
          <w:rFonts w:cs="Times New Roman"/>
          <w:i/>
          <w:sz w:val="24"/>
          <w:szCs w:val="24"/>
        </w:rPr>
        <w:t>z</w:t>
      </w:r>
      <w:r w:rsidR="00C63662" w:rsidRPr="006049A8">
        <w:rPr>
          <w:rFonts w:cs="Times New Roman"/>
          <w:sz w:val="24"/>
          <w:szCs w:val="24"/>
        </w:rPr>
        <w:t xml:space="preserve">-space </w:t>
      </w:r>
      <w:r w:rsidR="0020280E" w:rsidRPr="006049A8">
        <w:rPr>
          <w:rFonts w:cs="Times New Roman"/>
          <w:sz w:val="24"/>
          <w:szCs w:val="24"/>
        </w:rPr>
        <w:t>and</w:t>
      </w:r>
      <w:r w:rsidR="00576ED4" w:rsidRPr="006049A8">
        <w:rPr>
          <w:rFonts w:cs="Times New Roman"/>
          <w:sz w:val="24"/>
          <w:szCs w:val="24"/>
        </w:rPr>
        <w:t xml:space="preserve"> </w:t>
      </w:r>
      <w:r w:rsidR="0020280E" w:rsidRPr="006049A8">
        <w:rPr>
          <w:rFonts w:cs="Times New Roman"/>
          <w:sz w:val="24"/>
          <w:szCs w:val="24"/>
        </w:rPr>
        <w:t>generate</w:t>
      </w:r>
      <w:r w:rsidR="0020280E">
        <w:rPr>
          <w:rFonts w:cs="Times New Roman"/>
          <w:sz w:val="24"/>
          <w:szCs w:val="24"/>
        </w:rPr>
        <w:t xml:space="preserve"> both decisions and confidence</w:t>
      </w:r>
      <w:r w:rsidR="00C63662">
        <w:rPr>
          <w:rFonts w:cs="Times New Roman"/>
          <w:sz w:val="24"/>
          <w:szCs w:val="24"/>
        </w:rPr>
        <w:t>.</w:t>
      </w:r>
      <w:r w:rsidR="00B305EF">
        <w:rPr>
          <w:rFonts w:cs="Times New Roman"/>
          <w:sz w:val="24"/>
          <w:szCs w:val="24"/>
        </w:rPr>
        <w:t xml:space="preserve"> See </w:t>
      </w:r>
      <w:r w:rsidR="00B305EF">
        <w:rPr>
          <w:rFonts w:cs="Times New Roman"/>
          <w:b/>
          <w:sz w:val="24"/>
          <w:szCs w:val="24"/>
        </w:rPr>
        <w:t>Supplementary Methods</w:t>
      </w:r>
      <w:r w:rsidR="00B305EF">
        <w:rPr>
          <w:rFonts w:cs="Times New Roman"/>
          <w:sz w:val="24"/>
          <w:szCs w:val="24"/>
        </w:rPr>
        <w:t xml:space="preserve"> for details about</w:t>
      </w:r>
      <w:r w:rsidR="007741BB">
        <w:rPr>
          <w:rFonts w:cs="Times New Roman"/>
          <w:sz w:val="24"/>
          <w:szCs w:val="24"/>
        </w:rPr>
        <w:t xml:space="preserve"> </w:t>
      </w:r>
      <w:r w:rsidR="00B305EF">
        <w:rPr>
          <w:rFonts w:cs="Times New Roman"/>
          <w:sz w:val="24"/>
          <w:szCs w:val="24"/>
        </w:rPr>
        <w:t xml:space="preserve">derivation of </w:t>
      </w:r>
      <w:r w:rsidR="004A46D0">
        <w:rPr>
          <w:rFonts w:cs="Times New Roman"/>
          <w:sz w:val="24"/>
          <w:szCs w:val="24"/>
        </w:rPr>
        <w:t xml:space="preserve">individual and </w:t>
      </w:r>
      <w:r w:rsidR="00576ED4">
        <w:rPr>
          <w:rFonts w:cs="Times New Roman"/>
          <w:sz w:val="24"/>
          <w:szCs w:val="24"/>
        </w:rPr>
        <w:t xml:space="preserve">joint </w:t>
      </w:r>
      <w:r w:rsidR="00B305EF">
        <w:rPr>
          <w:rFonts w:cs="Times New Roman"/>
          <w:sz w:val="24"/>
          <w:szCs w:val="24"/>
        </w:rPr>
        <w:t>accuracy</w:t>
      </w:r>
      <w:r w:rsidR="007741BB">
        <w:rPr>
          <w:rFonts w:cs="Times New Roman"/>
          <w:sz w:val="24"/>
          <w:szCs w:val="24"/>
        </w:rPr>
        <w:t xml:space="preserve"> and how the maximum entropy distributions were created</w:t>
      </w:r>
      <w:r w:rsidR="00B305EF">
        <w:rPr>
          <w:rFonts w:cs="Times New Roman"/>
          <w:sz w:val="24"/>
          <w:szCs w:val="24"/>
        </w:rPr>
        <w:t>.</w:t>
      </w:r>
    </w:p>
    <w:p w14:paraId="17EB9EB5" w14:textId="77777777" w:rsidR="00E50624" w:rsidRPr="009C7FA7" w:rsidRDefault="00E50624" w:rsidP="00356B1A">
      <w:pPr>
        <w:spacing w:after="120" w:line="240" w:lineRule="auto"/>
        <w:jc w:val="both"/>
        <w:outlineLvl w:val="0"/>
        <w:rPr>
          <w:rFonts w:eastAsiaTheme="minorEastAsia" w:cs="Times New Roman"/>
          <w:sz w:val="24"/>
          <w:szCs w:val="24"/>
        </w:rPr>
      </w:pPr>
      <w:r w:rsidRPr="009C7FA7">
        <w:rPr>
          <w:rFonts w:eastAsiaTheme="minorEastAsia" w:cs="Times New Roman"/>
          <w:i/>
          <w:sz w:val="24"/>
          <w:szCs w:val="24"/>
        </w:rPr>
        <w:t>Control analysis: observed compared to optimal joint accuracy</w:t>
      </w:r>
    </w:p>
    <w:p w14:paraId="66AC2BA4" w14:textId="0A450CEE" w:rsidR="00B131AF" w:rsidRDefault="00E50624" w:rsidP="00C3483A">
      <w:pPr>
        <w:spacing w:after="360" w:line="240" w:lineRule="auto"/>
        <w:jc w:val="both"/>
        <w:rPr>
          <w:rFonts w:cs="Times New Roman"/>
          <w:sz w:val="24"/>
          <w:szCs w:val="24"/>
        </w:rPr>
      </w:pPr>
      <w:r w:rsidRPr="009C7FA7">
        <w:rPr>
          <w:rFonts w:cs="Times New Roman"/>
          <w:sz w:val="24"/>
          <w:szCs w:val="24"/>
        </w:rPr>
        <w:t xml:space="preserve">We used our model to </w:t>
      </w:r>
      <w:r w:rsidR="005103C1" w:rsidRPr="009C7FA7">
        <w:rPr>
          <w:rFonts w:cs="Times New Roman"/>
          <w:sz w:val="24"/>
          <w:szCs w:val="24"/>
        </w:rPr>
        <w:t xml:space="preserve">estimate </w:t>
      </w:r>
      <w:r w:rsidRPr="009C7FA7">
        <w:rPr>
          <w:rFonts w:cs="Times New Roman"/>
          <w:sz w:val="24"/>
          <w:szCs w:val="24"/>
        </w:rPr>
        <w:t xml:space="preserve">how far each </w:t>
      </w:r>
      <w:r w:rsidR="00356B1A">
        <w:rPr>
          <w:rFonts w:cs="Times New Roman"/>
          <w:sz w:val="24"/>
          <w:szCs w:val="24"/>
        </w:rPr>
        <w:t>group</w:t>
      </w:r>
      <w:r w:rsidRPr="009C7FA7">
        <w:rPr>
          <w:rFonts w:cs="Times New Roman"/>
          <w:sz w:val="24"/>
          <w:szCs w:val="24"/>
        </w:rPr>
        <w:t xml:space="preserve"> in </w:t>
      </w:r>
      <w:r w:rsidR="00706AC9">
        <w:rPr>
          <w:rFonts w:cs="Times New Roman"/>
          <w:sz w:val="24"/>
          <w:szCs w:val="24"/>
        </w:rPr>
        <w:t>our experiments</w:t>
      </w:r>
      <w:r w:rsidRPr="009C7FA7">
        <w:rPr>
          <w:rFonts w:cs="Times New Roman"/>
          <w:sz w:val="24"/>
          <w:szCs w:val="24"/>
        </w:rPr>
        <w:t xml:space="preserve"> was from</w:t>
      </w:r>
      <w:r w:rsidR="00706AC9">
        <w:rPr>
          <w:rFonts w:cs="Times New Roman"/>
          <w:sz w:val="24"/>
          <w:szCs w:val="24"/>
        </w:rPr>
        <w:t xml:space="preserve"> reaching</w:t>
      </w:r>
      <w:r w:rsidRPr="009C7FA7">
        <w:rPr>
          <w:rFonts w:cs="Times New Roman"/>
          <w:sz w:val="24"/>
          <w:szCs w:val="24"/>
        </w:rPr>
        <w:t xml:space="preserve"> optimal performance</w:t>
      </w:r>
      <w:r w:rsidR="00A13B87">
        <w:rPr>
          <w:rFonts w:cs="Times New Roman"/>
          <w:sz w:val="24"/>
          <w:szCs w:val="24"/>
        </w:rPr>
        <w:t xml:space="preserve"> (</w:t>
      </w:r>
      <w:r w:rsidR="00A13B87" w:rsidRPr="00792628">
        <w:rPr>
          <w:rFonts w:cs="Times New Roman"/>
          <w:b/>
          <w:sz w:val="24"/>
          <w:szCs w:val="24"/>
        </w:rPr>
        <w:t xml:space="preserve">Supplementary Figure </w:t>
      </w:r>
      <w:r w:rsidR="00141DEB">
        <w:rPr>
          <w:rFonts w:cs="Times New Roman"/>
          <w:b/>
          <w:sz w:val="24"/>
          <w:szCs w:val="24"/>
        </w:rPr>
        <w:t>8</w:t>
      </w:r>
      <w:r w:rsidR="00A13B87">
        <w:rPr>
          <w:rFonts w:cs="Times New Roman"/>
          <w:sz w:val="24"/>
          <w:szCs w:val="24"/>
        </w:rPr>
        <w:t>)</w:t>
      </w:r>
      <w:r w:rsidRPr="009C7FA7">
        <w:rPr>
          <w:rFonts w:cs="Times New Roman"/>
          <w:sz w:val="24"/>
          <w:szCs w:val="24"/>
        </w:rPr>
        <w:t xml:space="preserve">. We first fitted our model to </w:t>
      </w:r>
      <w:r w:rsidR="00A13B87">
        <w:rPr>
          <w:rFonts w:cs="Times New Roman"/>
          <w:sz w:val="24"/>
          <w:szCs w:val="24"/>
        </w:rPr>
        <w:t>the data of each</w:t>
      </w:r>
      <w:r w:rsidRPr="009C7FA7">
        <w:rPr>
          <w:rFonts w:cs="Times New Roman"/>
          <w:sz w:val="24"/>
          <w:szCs w:val="24"/>
        </w:rPr>
        <w:t xml:space="preserve"> participant by searching for the sensory noise</w:t>
      </w:r>
      <w:r w:rsidRPr="009C7FA7" w:rsidDel="00D659ED">
        <w:rPr>
          <w:rFonts w:cs="Times New Roman"/>
          <w:sz w:val="24"/>
          <w:szCs w:val="24"/>
        </w:rPr>
        <w:t xml:space="preserve"> </w:t>
      </w:r>
      <w:r w:rsidR="005103C1" w:rsidRPr="009C7FA7">
        <w:rPr>
          <w:rFonts w:cs="Times New Roman"/>
          <w:sz w:val="24"/>
          <w:szCs w:val="24"/>
        </w:rPr>
        <w:t>(</w:t>
      </w:r>
      <m:oMath>
        <m:r>
          <w:rPr>
            <w:rFonts w:ascii="Cambria Math" w:hAnsi="Cambria Math" w:cs="Times New Roman"/>
            <w:sz w:val="24"/>
            <w:szCs w:val="24"/>
          </w:rPr>
          <m:t>σ</m:t>
        </m:r>
      </m:oMath>
      <w:r w:rsidR="005103C1" w:rsidRPr="009C7FA7">
        <w:rPr>
          <w:rFonts w:cs="Times New Roman"/>
          <w:sz w:val="24"/>
          <w:szCs w:val="24"/>
        </w:rPr>
        <w:t xml:space="preserve"> range</w:t>
      </w:r>
      <w:r w:rsidR="00574B4F" w:rsidRPr="009C7FA7">
        <w:rPr>
          <w:rFonts w:cs="Times New Roman"/>
          <w:sz w:val="24"/>
          <w:szCs w:val="24"/>
        </w:rPr>
        <w:t>d</w:t>
      </w:r>
      <w:r w:rsidR="005103C1" w:rsidRPr="009C7FA7">
        <w:rPr>
          <w:rFonts w:cs="Times New Roman"/>
          <w:sz w:val="24"/>
          <w:szCs w:val="24"/>
        </w:rPr>
        <w:t xml:space="preserve"> from .0</w:t>
      </w:r>
      <w:r w:rsidR="00706AC9">
        <w:rPr>
          <w:rFonts w:cs="Times New Roman"/>
          <w:sz w:val="24"/>
          <w:szCs w:val="24"/>
        </w:rPr>
        <w:t>0</w:t>
      </w:r>
      <w:r w:rsidR="005103C1" w:rsidRPr="009C7FA7">
        <w:rPr>
          <w:rFonts w:cs="Times New Roman"/>
          <w:sz w:val="24"/>
          <w:szCs w:val="24"/>
        </w:rPr>
        <w:t>1 to 1 in steps of .</w:t>
      </w:r>
      <w:r w:rsidR="00706AC9">
        <w:rPr>
          <w:rFonts w:cs="Times New Roman"/>
          <w:sz w:val="24"/>
          <w:szCs w:val="24"/>
        </w:rPr>
        <w:t>0</w:t>
      </w:r>
      <w:r w:rsidR="005103C1" w:rsidRPr="009C7FA7">
        <w:rPr>
          <w:rFonts w:cs="Times New Roman"/>
          <w:sz w:val="24"/>
          <w:szCs w:val="24"/>
        </w:rPr>
        <w:t xml:space="preserve">01) </w:t>
      </w:r>
      <w:r w:rsidRPr="009C7FA7">
        <w:rPr>
          <w:rFonts w:cs="Times New Roman"/>
          <w:sz w:val="24"/>
          <w:szCs w:val="24"/>
        </w:rPr>
        <w:t>that minimised the squared error between the observed accuracy</w:t>
      </w:r>
      <w:r w:rsidR="00706AC9">
        <w:rPr>
          <w:rFonts w:cs="Times New Roman"/>
          <w:sz w:val="24"/>
          <w:szCs w:val="24"/>
        </w:rPr>
        <w:t xml:space="preserve"> (fraction of correct individual decisions)</w:t>
      </w:r>
      <w:r w:rsidRPr="009C7FA7">
        <w:rPr>
          <w:rFonts w:cs="Times New Roman"/>
          <w:sz w:val="24"/>
          <w:szCs w:val="24"/>
        </w:rPr>
        <w:t xml:space="preserve"> and that derived from the model. For </w:t>
      </w:r>
      <w:r w:rsidR="00381B7E">
        <w:rPr>
          <w:rFonts w:cs="Times New Roman"/>
          <w:sz w:val="24"/>
          <w:szCs w:val="24"/>
        </w:rPr>
        <w:t xml:space="preserve">each </w:t>
      </w:r>
      <w:r w:rsidR="00A13B87">
        <w:rPr>
          <w:rFonts w:cs="Times New Roman"/>
          <w:sz w:val="24"/>
          <w:szCs w:val="24"/>
        </w:rPr>
        <w:t xml:space="preserve">step of </w:t>
      </w:r>
      <w:r w:rsidR="00381B7E">
        <w:rPr>
          <w:rFonts w:cs="Times New Roman"/>
          <w:sz w:val="24"/>
          <w:szCs w:val="24"/>
        </w:rPr>
        <w:t>the</w:t>
      </w:r>
      <w:r w:rsidR="00A13B87">
        <w:rPr>
          <w:rFonts w:cs="Times New Roman"/>
          <w:sz w:val="24"/>
          <w:szCs w:val="24"/>
        </w:rPr>
        <w:t xml:space="preserve"> search</w:t>
      </w:r>
      <w:r w:rsidRPr="009C7FA7">
        <w:rPr>
          <w:rFonts w:cs="Times New Roman"/>
          <w:sz w:val="24"/>
          <w:szCs w:val="24"/>
        </w:rPr>
        <w:t xml:space="preserve">, we set the thresholds in </w:t>
      </w:r>
      <w:r w:rsidRPr="009C7FA7">
        <w:rPr>
          <w:rFonts w:cs="Times New Roman"/>
          <w:i/>
          <w:sz w:val="24"/>
          <w:szCs w:val="24"/>
        </w:rPr>
        <w:t>z</w:t>
      </w:r>
      <w:r w:rsidRPr="009C7FA7">
        <w:rPr>
          <w:rFonts w:cs="Times New Roman"/>
          <w:sz w:val="24"/>
          <w:szCs w:val="24"/>
        </w:rPr>
        <w:t xml:space="preserve">-space </w:t>
      </w:r>
      <w:r w:rsidR="00C72AE3" w:rsidRPr="009C7FA7">
        <w:rPr>
          <w:rFonts w:cs="Times New Roman"/>
          <w:sz w:val="24"/>
          <w:szCs w:val="24"/>
        </w:rPr>
        <w:t xml:space="preserve">so as </w:t>
      </w:r>
      <w:r w:rsidRPr="009C7FA7">
        <w:rPr>
          <w:rFonts w:cs="Times New Roman"/>
          <w:sz w:val="24"/>
          <w:szCs w:val="24"/>
        </w:rPr>
        <w:t>to generate the participant’s response distribution</w:t>
      </w:r>
      <w:r w:rsidR="00A13B87" w:rsidRPr="00A13B87">
        <w:rPr>
          <w:rFonts w:cs="Times New Roman"/>
          <w:sz w:val="24"/>
          <w:szCs w:val="24"/>
        </w:rPr>
        <w:t xml:space="preserve"> </w:t>
      </w:r>
      <w:r w:rsidR="00A13B87" w:rsidRPr="009C7FA7">
        <w:rPr>
          <w:rFonts w:cs="Times New Roman"/>
          <w:sz w:val="24"/>
          <w:szCs w:val="24"/>
        </w:rPr>
        <w:t>observed</w:t>
      </w:r>
      <w:r w:rsidR="00A13B87">
        <w:rPr>
          <w:rFonts w:cs="Times New Roman"/>
          <w:sz w:val="24"/>
          <w:szCs w:val="24"/>
        </w:rPr>
        <w:t xml:space="preserve"> across stimuli</w:t>
      </w:r>
      <w:r w:rsidRPr="009C7FA7">
        <w:rPr>
          <w:rFonts w:cs="Times New Roman"/>
          <w:sz w:val="24"/>
          <w:szCs w:val="24"/>
        </w:rPr>
        <w:t xml:space="preserve"> and then derived the</w:t>
      </w:r>
      <w:r w:rsidR="00C72AE3" w:rsidRPr="009C7FA7">
        <w:rPr>
          <w:rFonts w:cs="Times New Roman"/>
          <w:sz w:val="24"/>
          <w:szCs w:val="24"/>
        </w:rPr>
        <w:t>ir</w:t>
      </w:r>
      <w:r w:rsidRPr="009C7FA7">
        <w:rPr>
          <w:rFonts w:cs="Times New Roman"/>
          <w:sz w:val="24"/>
          <w:szCs w:val="24"/>
        </w:rPr>
        <w:t xml:space="preserve"> accuracy.</w:t>
      </w:r>
      <w:r w:rsidR="005103C1" w:rsidRPr="009C7FA7">
        <w:rPr>
          <w:rFonts w:cs="Times New Roman"/>
          <w:sz w:val="24"/>
          <w:szCs w:val="24"/>
        </w:rPr>
        <w:t xml:space="preserve"> </w:t>
      </w:r>
      <w:r w:rsidR="005F440A" w:rsidRPr="009C7FA7">
        <w:rPr>
          <w:rFonts w:cs="Times New Roman"/>
          <w:sz w:val="24"/>
          <w:szCs w:val="24"/>
        </w:rPr>
        <w:t xml:space="preserve">Our model thus has only one free parameter (sensory noise) as the thresholds are determined by a participant’s observed </w:t>
      </w:r>
      <w:r w:rsidR="00A13B87">
        <w:rPr>
          <w:rFonts w:cs="Times New Roman"/>
          <w:sz w:val="24"/>
          <w:szCs w:val="24"/>
        </w:rPr>
        <w:t>response</w:t>
      </w:r>
      <w:r w:rsidR="005F440A" w:rsidRPr="009C7FA7">
        <w:rPr>
          <w:rFonts w:cs="Times New Roman"/>
          <w:sz w:val="24"/>
          <w:szCs w:val="24"/>
        </w:rPr>
        <w:t xml:space="preserve"> distribution. </w:t>
      </w:r>
      <w:r w:rsidR="00F951EF" w:rsidRPr="009C7FA7">
        <w:rPr>
          <w:rFonts w:cs="Times New Roman"/>
          <w:sz w:val="24"/>
          <w:szCs w:val="24"/>
        </w:rPr>
        <w:t xml:space="preserve">Despite having only one free parameter, our model provided a good fit to the </w:t>
      </w:r>
      <w:r w:rsidR="000C1749">
        <w:rPr>
          <w:rFonts w:cs="Times New Roman"/>
          <w:sz w:val="24"/>
          <w:szCs w:val="24"/>
        </w:rPr>
        <w:t xml:space="preserve">individual </w:t>
      </w:r>
      <w:r w:rsidR="00F951EF" w:rsidRPr="009C7FA7">
        <w:rPr>
          <w:rFonts w:cs="Times New Roman"/>
          <w:sz w:val="24"/>
          <w:szCs w:val="24"/>
        </w:rPr>
        <w:t>data. We show</w:t>
      </w:r>
      <w:r w:rsidR="00A13B87">
        <w:rPr>
          <w:rFonts w:cs="Times New Roman"/>
          <w:sz w:val="24"/>
          <w:szCs w:val="24"/>
        </w:rPr>
        <w:t xml:space="preserve"> empirical and model</w:t>
      </w:r>
      <w:r w:rsidR="00F951EF" w:rsidRPr="009C7FA7">
        <w:rPr>
          <w:rFonts w:cs="Times New Roman"/>
          <w:sz w:val="24"/>
          <w:szCs w:val="24"/>
        </w:rPr>
        <w:t xml:space="preserve"> psychometric functions and response distributions </w:t>
      </w:r>
      <w:r w:rsidR="00A13B87">
        <w:rPr>
          <w:rFonts w:cs="Times New Roman"/>
          <w:sz w:val="24"/>
          <w:szCs w:val="24"/>
        </w:rPr>
        <w:t xml:space="preserve">for </w:t>
      </w:r>
      <w:r w:rsidR="00A13B87" w:rsidRPr="00A13B87">
        <w:rPr>
          <w:rFonts w:cs="Times New Roman"/>
          <w:i/>
          <w:sz w:val="24"/>
          <w:szCs w:val="24"/>
        </w:rPr>
        <w:t>each</w:t>
      </w:r>
      <w:r w:rsidR="00A13B87">
        <w:rPr>
          <w:rFonts w:cs="Times New Roman"/>
          <w:sz w:val="24"/>
          <w:szCs w:val="24"/>
        </w:rPr>
        <w:t xml:space="preserve"> stimulus </w:t>
      </w:r>
      <w:r w:rsidR="00F951EF" w:rsidRPr="009C7FA7">
        <w:rPr>
          <w:rFonts w:cs="Times New Roman"/>
          <w:sz w:val="24"/>
          <w:szCs w:val="24"/>
        </w:rPr>
        <w:t xml:space="preserve">in </w:t>
      </w:r>
      <w:r w:rsidR="00141DEB">
        <w:rPr>
          <w:rFonts w:cs="Times New Roman"/>
          <w:b/>
          <w:sz w:val="24"/>
          <w:szCs w:val="24"/>
        </w:rPr>
        <w:t>Supplementary Figures 5</w:t>
      </w:r>
      <w:r w:rsidR="00F951EF" w:rsidRPr="009C7FA7">
        <w:rPr>
          <w:rFonts w:cs="Times New Roman"/>
          <w:b/>
          <w:sz w:val="24"/>
          <w:szCs w:val="24"/>
        </w:rPr>
        <w:t>-</w:t>
      </w:r>
      <w:r w:rsidR="00141DEB">
        <w:rPr>
          <w:rFonts w:cs="Times New Roman"/>
          <w:b/>
          <w:sz w:val="24"/>
          <w:szCs w:val="24"/>
        </w:rPr>
        <w:t>6</w:t>
      </w:r>
      <w:r w:rsidR="00F951EF" w:rsidRPr="009C7FA7">
        <w:rPr>
          <w:rFonts w:cs="Times New Roman"/>
          <w:sz w:val="24"/>
          <w:szCs w:val="24"/>
        </w:rPr>
        <w:t xml:space="preserve">; </w:t>
      </w:r>
      <w:r w:rsidR="00A13B87">
        <w:rPr>
          <w:rFonts w:cs="Times New Roman"/>
          <w:sz w:val="24"/>
          <w:szCs w:val="24"/>
        </w:rPr>
        <w:t xml:space="preserve">especially the latter fits </w:t>
      </w:r>
      <w:r w:rsidR="000C1749">
        <w:rPr>
          <w:rFonts w:cs="Times New Roman"/>
          <w:sz w:val="24"/>
          <w:szCs w:val="24"/>
        </w:rPr>
        <w:t xml:space="preserve">are </w:t>
      </w:r>
      <w:r w:rsidR="00F951EF" w:rsidRPr="009C7FA7">
        <w:rPr>
          <w:rFonts w:cs="Times New Roman"/>
          <w:sz w:val="24"/>
          <w:szCs w:val="24"/>
        </w:rPr>
        <w:t>reassuring as we fitted the model using a participant’s response distributions</w:t>
      </w:r>
      <w:r w:rsidR="000C1749">
        <w:rPr>
          <w:rFonts w:cs="Times New Roman"/>
          <w:sz w:val="24"/>
          <w:szCs w:val="24"/>
        </w:rPr>
        <w:t xml:space="preserve"> observed </w:t>
      </w:r>
      <w:r w:rsidR="00F951EF" w:rsidRPr="00A13B87">
        <w:rPr>
          <w:rFonts w:cs="Times New Roman"/>
          <w:i/>
          <w:sz w:val="24"/>
          <w:szCs w:val="24"/>
        </w:rPr>
        <w:t>across</w:t>
      </w:r>
      <w:r w:rsidR="00F951EF" w:rsidRPr="009C7FA7">
        <w:rPr>
          <w:rFonts w:cs="Times New Roman"/>
          <w:sz w:val="24"/>
          <w:szCs w:val="24"/>
        </w:rPr>
        <w:t xml:space="preserve"> stimuli.</w:t>
      </w:r>
      <w:r w:rsidR="00184B3F" w:rsidRPr="009C7FA7">
        <w:rPr>
          <w:rFonts w:cs="Times New Roman"/>
          <w:sz w:val="24"/>
          <w:szCs w:val="24"/>
        </w:rPr>
        <w:t xml:space="preserve"> We </w:t>
      </w:r>
      <w:r w:rsidR="000C1749">
        <w:rPr>
          <w:rFonts w:cs="Times New Roman"/>
          <w:sz w:val="24"/>
          <w:szCs w:val="24"/>
        </w:rPr>
        <w:t>next</w:t>
      </w:r>
      <w:r w:rsidR="00184B3F" w:rsidRPr="009C7FA7">
        <w:rPr>
          <w:rFonts w:cs="Times New Roman"/>
          <w:sz w:val="24"/>
          <w:szCs w:val="24"/>
        </w:rPr>
        <w:t xml:space="preserve"> computed a confidence landscape for each pair of participants using their fitted levels of sensory noise</w:t>
      </w:r>
      <w:r w:rsidR="00A13B87">
        <w:rPr>
          <w:rFonts w:cs="Times New Roman"/>
          <w:sz w:val="24"/>
          <w:szCs w:val="24"/>
        </w:rPr>
        <w:t xml:space="preserve"> (see details above)</w:t>
      </w:r>
      <w:r w:rsidR="00184B3F" w:rsidRPr="009C7FA7">
        <w:rPr>
          <w:rFonts w:cs="Times New Roman"/>
          <w:sz w:val="24"/>
          <w:szCs w:val="24"/>
        </w:rPr>
        <w:t xml:space="preserve"> and used it to identify the joint accuracy expected under the optimal solution </w:t>
      </w:r>
      <w:r w:rsidRPr="009C7FA7">
        <w:rPr>
          <w:rFonts w:cs="Times New Roman"/>
          <w:sz w:val="24"/>
          <w:szCs w:val="24"/>
        </w:rPr>
        <w:t>(</w:t>
      </w:r>
      <w:r w:rsidR="005103C1" w:rsidRPr="009C7FA7">
        <w:rPr>
          <w:rFonts w:cs="Times New Roman"/>
          <w:sz w:val="24"/>
          <w:szCs w:val="24"/>
        </w:rPr>
        <w:t xml:space="preserve">maximum value in a landscape; </w:t>
      </w:r>
      <w:r w:rsidRPr="009C7FA7">
        <w:rPr>
          <w:rFonts w:cs="Times New Roman"/>
          <w:sz w:val="24"/>
          <w:szCs w:val="24"/>
        </w:rPr>
        <w:t xml:space="preserve">a landscape for each </w:t>
      </w:r>
      <w:r w:rsidR="00356B1A">
        <w:rPr>
          <w:rFonts w:cs="Times New Roman"/>
          <w:sz w:val="24"/>
          <w:szCs w:val="24"/>
        </w:rPr>
        <w:t>group</w:t>
      </w:r>
      <w:r w:rsidRPr="009C7FA7">
        <w:rPr>
          <w:rFonts w:cs="Times New Roman"/>
          <w:sz w:val="24"/>
          <w:szCs w:val="24"/>
        </w:rPr>
        <w:t xml:space="preserve"> is shown in </w:t>
      </w:r>
      <w:r w:rsidRPr="009C7FA7">
        <w:rPr>
          <w:rFonts w:cs="Times New Roman"/>
          <w:b/>
          <w:sz w:val="24"/>
          <w:szCs w:val="24"/>
        </w:rPr>
        <w:t xml:space="preserve">Supplementary Figure </w:t>
      </w:r>
      <w:r w:rsidR="00141DEB">
        <w:rPr>
          <w:rFonts w:cs="Times New Roman"/>
          <w:b/>
          <w:sz w:val="24"/>
          <w:szCs w:val="24"/>
        </w:rPr>
        <w:t>7</w:t>
      </w:r>
      <w:r w:rsidRPr="00792628">
        <w:rPr>
          <w:rFonts w:cs="Times New Roman"/>
          <w:sz w:val="24"/>
          <w:szCs w:val="24"/>
        </w:rPr>
        <w:t xml:space="preserve">). Although the more accurate </w:t>
      </w:r>
      <w:r w:rsidR="00356B1A">
        <w:rPr>
          <w:rFonts w:cs="Times New Roman"/>
          <w:sz w:val="24"/>
          <w:szCs w:val="24"/>
        </w:rPr>
        <w:t>group</w:t>
      </w:r>
      <w:r w:rsidRPr="00792628">
        <w:rPr>
          <w:rFonts w:cs="Times New Roman"/>
          <w:sz w:val="24"/>
          <w:szCs w:val="24"/>
        </w:rPr>
        <w:t xml:space="preserve"> members were </w:t>
      </w:r>
      <w:r w:rsidR="005103C1" w:rsidRPr="00792628">
        <w:rPr>
          <w:rFonts w:cs="Times New Roman"/>
          <w:sz w:val="24"/>
          <w:szCs w:val="24"/>
        </w:rPr>
        <w:t xml:space="preserve">on average </w:t>
      </w:r>
      <w:r w:rsidRPr="00792628">
        <w:rPr>
          <w:rFonts w:cs="Times New Roman"/>
          <w:sz w:val="24"/>
          <w:szCs w:val="24"/>
        </w:rPr>
        <w:t xml:space="preserve">more confident than their less accurate partners (more dots above </w:t>
      </w:r>
      <w:r w:rsidR="005103C1" w:rsidRPr="00792628">
        <w:rPr>
          <w:rFonts w:cs="Times New Roman"/>
          <w:sz w:val="24"/>
          <w:szCs w:val="24"/>
        </w:rPr>
        <w:t xml:space="preserve">horizontal </w:t>
      </w:r>
      <w:r w:rsidRPr="00792628">
        <w:rPr>
          <w:rFonts w:cs="Times New Roman"/>
          <w:sz w:val="24"/>
          <w:szCs w:val="24"/>
        </w:rPr>
        <w:t xml:space="preserve">line in </w:t>
      </w:r>
      <w:r w:rsidRPr="00792628">
        <w:rPr>
          <w:rFonts w:cs="Times New Roman"/>
          <w:b/>
          <w:sz w:val="24"/>
          <w:szCs w:val="24"/>
        </w:rPr>
        <w:t xml:space="preserve">Supplementary Figure </w:t>
      </w:r>
      <w:r w:rsidR="00141DEB">
        <w:rPr>
          <w:rFonts w:cs="Times New Roman"/>
          <w:b/>
          <w:sz w:val="24"/>
          <w:szCs w:val="24"/>
        </w:rPr>
        <w:t>8</w:t>
      </w:r>
      <w:r w:rsidR="00B551DE" w:rsidRPr="00792628">
        <w:rPr>
          <w:rFonts w:cs="Times New Roman"/>
          <w:b/>
          <w:sz w:val="24"/>
          <w:szCs w:val="24"/>
        </w:rPr>
        <w:t>A</w:t>
      </w:r>
      <w:r w:rsidRPr="00792628">
        <w:rPr>
          <w:rFonts w:cs="Times New Roman"/>
          <w:sz w:val="24"/>
          <w:szCs w:val="24"/>
        </w:rPr>
        <w:t xml:space="preserve">; </w:t>
      </w:r>
      <w:proofErr w:type="gramStart"/>
      <w:r w:rsidRPr="00792628">
        <w:rPr>
          <w:rFonts w:cs="Times New Roman"/>
          <w:i/>
          <w:sz w:val="24"/>
          <w:szCs w:val="24"/>
        </w:rPr>
        <w:t>t</w:t>
      </w:r>
      <w:r w:rsidR="00FE006E" w:rsidRPr="00792628">
        <w:rPr>
          <w:rFonts w:cs="Times New Roman"/>
          <w:sz w:val="24"/>
          <w:szCs w:val="24"/>
        </w:rPr>
        <w:t>(</w:t>
      </w:r>
      <w:proofErr w:type="gramEnd"/>
      <w:r w:rsidR="00FE006E" w:rsidRPr="00792628">
        <w:rPr>
          <w:rFonts w:cs="Times New Roman"/>
          <w:sz w:val="24"/>
          <w:szCs w:val="24"/>
        </w:rPr>
        <w:t>81</w:t>
      </w:r>
      <w:r w:rsidR="00452D59" w:rsidRPr="00792628">
        <w:rPr>
          <w:rFonts w:cs="Times New Roman"/>
          <w:sz w:val="24"/>
          <w:szCs w:val="24"/>
        </w:rPr>
        <w:t>)</w:t>
      </w:r>
      <w:r w:rsidRPr="00792628">
        <w:rPr>
          <w:rFonts w:cs="Times New Roman"/>
          <w:sz w:val="24"/>
          <w:szCs w:val="24"/>
        </w:rPr>
        <w:t xml:space="preserve"> = </w:t>
      </w:r>
      <w:r w:rsidR="00FE006E" w:rsidRPr="00792628">
        <w:rPr>
          <w:rFonts w:cs="Times New Roman"/>
          <w:sz w:val="24"/>
          <w:szCs w:val="24"/>
        </w:rPr>
        <w:t>4</w:t>
      </w:r>
      <w:r w:rsidRPr="00792628">
        <w:rPr>
          <w:rFonts w:cs="Times New Roman"/>
          <w:sz w:val="24"/>
          <w:szCs w:val="24"/>
        </w:rPr>
        <w:t>.</w:t>
      </w:r>
      <w:r w:rsidR="00FE006E" w:rsidRPr="00792628">
        <w:rPr>
          <w:rFonts w:cs="Times New Roman"/>
          <w:sz w:val="24"/>
          <w:szCs w:val="24"/>
        </w:rPr>
        <w:t>336</w:t>
      </w:r>
      <w:r w:rsidRPr="00792628">
        <w:rPr>
          <w:rFonts w:cs="Times New Roman"/>
          <w:sz w:val="24"/>
          <w:szCs w:val="24"/>
        </w:rPr>
        <w:t xml:space="preserve">, </w:t>
      </w:r>
      <w:r w:rsidRPr="00792628">
        <w:rPr>
          <w:rFonts w:cs="Times New Roman"/>
          <w:i/>
          <w:sz w:val="24"/>
          <w:szCs w:val="24"/>
        </w:rPr>
        <w:t>p</w:t>
      </w:r>
      <w:r w:rsidRPr="00792628">
        <w:rPr>
          <w:rFonts w:cs="Times New Roman"/>
          <w:sz w:val="24"/>
          <w:szCs w:val="24"/>
        </w:rPr>
        <w:t xml:space="preserve"> &lt; .001, </w:t>
      </w:r>
      <w:r w:rsidR="00FE006E" w:rsidRPr="00792628">
        <w:rPr>
          <w:rFonts w:cs="Times New Roman"/>
          <w:sz w:val="24"/>
          <w:szCs w:val="24"/>
        </w:rPr>
        <w:t>one-sample, null: 0</w:t>
      </w:r>
      <w:r w:rsidRPr="00792628">
        <w:rPr>
          <w:rFonts w:cs="Times New Roman"/>
          <w:sz w:val="24"/>
          <w:szCs w:val="24"/>
        </w:rPr>
        <w:t xml:space="preserve">), their differences in mean confidence did not scale with their differences in </w:t>
      </w:r>
      <w:r w:rsidR="00D85537" w:rsidRPr="00792628">
        <w:rPr>
          <w:rFonts w:cs="Times New Roman"/>
          <w:sz w:val="24"/>
          <w:szCs w:val="24"/>
        </w:rPr>
        <w:t>accuracy</w:t>
      </w:r>
      <w:r w:rsidRPr="00792628">
        <w:rPr>
          <w:rFonts w:cs="Times New Roman"/>
          <w:sz w:val="24"/>
          <w:szCs w:val="24"/>
        </w:rPr>
        <w:t xml:space="preserve"> as </w:t>
      </w:r>
      <w:r w:rsidR="00A13B87">
        <w:rPr>
          <w:rFonts w:cs="Times New Roman"/>
          <w:sz w:val="24"/>
          <w:szCs w:val="24"/>
        </w:rPr>
        <w:t xml:space="preserve">we would </w:t>
      </w:r>
      <w:r w:rsidRPr="00792628">
        <w:rPr>
          <w:rFonts w:cs="Times New Roman"/>
          <w:sz w:val="24"/>
          <w:szCs w:val="24"/>
        </w:rPr>
        <w:t xml:space="preserve">expect under the optimal solution </w:t>
      </w:r>
      <w:r w:rsidR="00A13B87">
        <w:rPr>
          <w:rFonts w:cs="Times New Roman"/>
          <w:sz w:val="24"/>
          <w:szCs w:val="24"/>
        </w:rPr>
        <w:t xml:space="preserve">and were </w:t>
      </w:r>
      <w:r w:rsidR="00A13B87">
        <w:rPr>
          <w:rFonts w:cs="Times New Roman"/>
          <w:sz w:val="24"/>
          <w:szCs w:val="24"/>
        </w:rPr>
        <w:lastRenderedPageBreak/>
        <w:t xml:space="preserve">too small for group members with very different levels of accuracy </w:t>
      </w:r>
      <w:r w:rsidRPr="00792628">
        <w:rPr>
          <w:rFonts w:cs="Times New Roman"/>
          <w:sz w:val="24"/>
          <w:szCs w:val="24"/>
        </w:rPr>
        <w:t>(</w:t>
      </w:r>
      <w:r w:rsidRPr="00792628">
        <w:rPr>
          <w:rFonts w:cs="Times New Roman"/>
          <w:b/>
          <w:sz w:val="24"/>
          <w:szCs w:val="24"/>
        </w:rPr>
        <w:t xml:space="preserve">Supplementary Figure </w:t>
      </w:r>
      <w:r w:rsidR="00141DEB">
        <w:rPr>
          <w:rFonts w:cs="Times New Roman"/>
          <w:b/>
          <w:sz w:val="24"/>
          <w:szCs w:val="24"/>
        </w:rPr>
        <w:t>8</w:t>
      </w:r>
      <w:r w:rsidR="00B551DE" w:rsidRPr="00792628">
        <w:rPr>
          <w:rFonts w:cs="Times New Roman"/>
          <w:b/>
          <w:sz w:val="24"/>
          <w:szCs w:val="24"/>
        </w:rPr>
        <w:t>A</w:t>
      </w:r>
      <w:r w:rsidRPr="00792628">
        <w:rPr>
          <w:rFonts w:cs="Times New Roman"/>
          <w:sz w:val="24"/>
          <w:szCs w:val="24"/>
        </w:rPr>
        <w:t xml:space="preserve">, </w:t>
      </w:r>
      <w:r w:rsidRPr="00792628">
        <w:rPr>
          <w:rFonts w:cs="Times New Roman"/>
          <w:i/>
          <w:sz w:val="24"/>
          <w:szCs w:val="24"/>
        </w:rPr>
        <w:t>r</w:t>
      </w:r>
      <w:r w:rsidR="00FC0B0C" w:rsidRPr="00792628">
        <w:rPr>
          <w:rFonts w:cs="Times New Roman"/>
          <w:sz w:val="24"/>
          <w:szCs w:val="24"/>
        </w:rPr>
        <w:t>(80</w:t>
      </w:r>
      <w:r w:rsidRPr="00792628">
        <w:rPr>
          <w:rFonts w:cs="Times New Roman"/>
          <w:sz w:val="24"/>
          <w:szCs w:val="24"/>
        </w:rPr>
        <w:t>) = .</w:t>
      </w:r>
      <w:r w:rsidR="00FC0B0C" w:rsidRPr="00792628">
        <w:rPr>
          <w:rFonts w:cs="Times New Roman"/>
          <w:sz w:val="24"/>
          <w:szCs w:val="24"/>
        </w:rPr>
        <w:t>090</w:t>
      </w:r>
      <w:r w:rsidRPr="00792628">
        <w:rPr>
          <w:rFonts w:cs="Times New Roman"/>
          <w:sz w:val="24"/>
          <w:szCs w:val="24"/>
        </w:rPr>
        <w:t xml:space="preserve">, </w:t>
      </w:r>
      <w:r w:rsidRPr="00792628">
        <w:rPr>
          <w:rFonts w:cs="Times New Roman"/>
          <w:i/>
          <w:sz w:val="24"/>
          <w:szCs w:val="24"/>
        </w:rPr>
        <w:t>p</w:t>
      </w:r>
      <w:r w:rsidR="00FC0B0C" w:rsidRPr="00792628">
        <w:rPr>
          <w:rFonts w:cs="Times New Roman"/>
          <w:sz w:val="24"/>
          <w:szCs w:val="24"/>
        </w:rPr>
        <w:t xml:space="preserve"> = .421</w:t>
      </w:r>
      <w:r w:rsidR="00834BAB" w:rsidRPr="00792628">
        <w:rPr>
          <w:rFonts w:cs="Times New Roman"/>
          <w:sz w:val="24"/>
          <w:szCs w:val="24"/>
        </w:rPr>
        <w:t>, Pearson</w:t>
      </w:r>
      <w:r w:rsidRPr="00792628">
        <w:rPr>
          <w:rFonts w:cs="Times New Roman"/>
          <w:sz w:val="24"/>
          <w:szCs w:val="24"/>
        </w:rPr>
        <w:t xml:space="preserve">). Consistent with </w:t>
      </w:r>
      <w:r w:rsidR="000C1749">
        <w:rPr>
          <w:rFonts w:cs="Times New Roman"/>
          <w:sz w:val="24"/>
          <w:szCs w:val="24"/>
        </w:rPr>
        <w:t>our hypothesis</w:t>
      </w:r>
      <w:r w:rsidRPr="00792628">
        <w:rPr>
          <w:rFonts w:cs="Times New Roman"/>
          <w:sz w:val="24"/>
          <w:szCs w:val="24"/>
        </w:rPr>
        <w:t xml:space="preserve">, the ratio of the observed joint accuracy to that expected under the optimal solution was </w:t>
      </w:r>
      <w:r w:rsidR="00A13B87">
        <w:rPr>
          <w:rFonts w:cs="Times New Roman"/>
          <w:sz w:val="24"/>
          <w:szCs w:val="24"/>
        </w:rPr>
        <w:t>smaller</w:t>
      </w:r>
      <w:r w:rsidRPr="00792628">
        <w:rPr>
          <w:rFonts w:cs="Times New Roman"/>
          <w:sz w:val="24"/>
          <w:szCs w:val="24"/>
        </w:rPr>
        <w:t xml:space="preserve"> for </w:t>
      </w:r>
      <w:r w:rsidR="00356B1A">
        <w:rPr>
          <w:rFonts w:cs="Times New Roman"/>
          <w:sz w:val="24"/>
          <w:szCs w:val="24"/>
        </w:rPr>
        <w:t>group</w:t>
      </w:r>
      <w:r w:rsidRPr="00792628">
        <w:rPr>
          <w:rFonts w:cs="Times New Roman"/>
          <w:sz w:val="24"/>
          <w:szCs w:val="24"/>
        </w:rPr>
        <w:t xml:space="preserve"> members </w:t>
      </w:r>
      <w:r w:rsidR="000C1749">
        <w:rPr>
          <w:rFonts w:cs="Times New Roman"/>
          <w:sz w:val="24"/>
          <w:szCs w:val="24"/>
        </w:rPr>
        <w:t>with</w:t>
      </w:r>
      <w:r w:rsidR="00A13B87">
        <w:rPr>
          <w:rFonts w:cs="Times New Roman"/>
          <w:sz w:val="24"/>
          <w:szCs w:val="24"/>
        </w:rPr>
        <w:t xml:space="preserve"> very</w:t>
      </w:r>
      <w:r w:rsidR="000C1749">
        <w:rPr>
          <w:rFonts w:cs="Times New Roman"/>
          <w:sz w:val="24"/>
          <w:szCs w:val="24"/>
        </w:rPr>
        <w:t xml:space="preserve"> </w:t>
      </w:r>
      <w:r w:rsidR="00A13B87">
        <w:rPr>
          <w:rFonts w:cs="Times New Roman"/>
          <w:sz w:val="24"/>
          <w:szCs w:val="24"/>
        </w:rPr>
        <w:t>different</w:t>
      </w:r>
      <w:r w:rsidR="000C1749">
        <w:rPr>
          <w:rFonts w:cs="Times New Roman"/>
          <w:sz w:val="24"/>
          <w:szCs w:val="24"/>
        </w:rPr>
        <w:t xml:space="preserve"> levels of accuracy</w:t>
      </w:r>
      <w:r w:rsidRPr="00792628">
        <w:rPr>
          <w:rFonts w:cs="Times New Roman"/>
          <w:sz w:val="24"/>
          <w:szCs w:val="24"/>
        </w:rPr>
        <w:t xml:space="preserve"> (</w:t>
      </w:r>
      <w:r w:rsidR="003C5136" w:rsidRPr="00792628">
        <w:rPr>
          <w:rFonts w:cs="Times New Roman"/>
          <w:b/>
          <w:sz w:val="24"/>
          <w:szCs w:val="24"/>
        </w:rPr>
        <w:t xml:space="preserve">Supplementary </w:t>
      </w:r>
      <w:r w:rsidRPr="00792628">
        <w:rPr>
          <w:rFonts w:cs="Times New Roman"/>
          <w:b/>
          <w:sz w:val="24"/>
          <w:szCs w:val="24"/>
        </w:rPr>
        <w:t xml:space="preserve">Figure </w:t>
      </w:r>
      <w:r w:rsidR="00141DEB">
        <w:rPr>
          <w:rFonts w:cs="Times New Roman"/>
          <w:b/>
          <w:sz w:val="24"/>
          <w:szCs w:val="24"/>
        </w:rPr>
        <w:t>8</w:t>
      </w:r>
      <w:r w:rsidR="00B551DE" w:rsidRPr="00792628">
        <w:rPr>
          <w:rFonts w:cs="Times New Roman"/>
          <w:b/>
          <w:sz w:val="24"/>
          <w:szCs w:val="24"/>
        </w:rPr>
        <w:t>B</w:t>
      </w:r>
      <w:r w:rsidRPr="00792628">
        <w:rPr>
          <w:rFonts w:cs="Times New Roman"/>
          <w:sz w:val="24"/>
          <w:szCs w:val="24"/>
        </w:rPr>
        <w:t xml:space="preserve">; </w:t>
      </w:r>
      <w:proofErr w:type="gramStart"/>
      <w:r w:rsidRPr="00792628">
        <w:rPr>
          <w:rFonts w:cs="Times New Roman"/>
          <w:i/>
          <w:sz w:val="24"/>
          <w:szCs w:val="24"/>
        </w:rPr>
        <w:t>r</w:t>
      </w:r>
      <w:r w:rsidR="00DC70CC" w:rsidRPr="00792628">
        <w:rPr>
          <w:rFonts w:cs="Times New Roman"/>
          <w:sz w:val="24"/>
          <w:szCs w:val="24"/>
        </w:rPr>
        <w:t>(</w:t>
      </w:r>
      <w:proofErr w:type="gramEnd"/>
      <w:r w:rsidR="00DC70CC" w:rsidRPr="00792628">
        <w:rPr>
          <w:rFonts w:cs="Times New Roman"/>
          <w:sz w:val="24"/>
          <w:szCs w:val="24"/>
        </w:rPr>
        <w:t>80</w:t>
      </w:r>
      <w:r w:rsidRPr="00792628">
        <w:rPr>
          <w:rFonts w:cs="Times New Roman"/>
          <w:sz w:val="24"/>
          <w:szCs w:val="24"/>
        </w:rPr>
        <w:t>) = .68</w:t>
      </w:r>
      <w:r w:rsidR="00DC70CC" w:rsidRPr="00792628">
        <w:rPr>
          <w:rFonts w:cs="Times New Roman"/>
          <w:sz w:val="24"/>
          <w:szCs w:val="24"/>
        </w:rPr>
        <w:t>2</w:t>
      </w:r>
      <w:r w:rsidRPr="00792628">
        <w:rPr>
          <w:rFonts w:cs="Times New Roman"/>
          <w:sz w:val="24"/>
          <w:szCs w:val="24"/>
        </w:rPr>
        <w:t xml:space="preserve">, </w:t>
      </w:r>
      <w:r w:rsidRPr="00792628">
        <w:rPr>
          <w:rFonts w:cs="Times New Roman"/>
          <w:i/>
          <w:sz w:val="24"/>
          <w:szCs w:val="24"/>
        </w:rPr>
        <w:t>p</w:t>
      </w:r>
      <w:r w:rsidRPr="00792628">
        <w:rPr>
          <w:rFonts w:cs="Times New Roman"/>
          <w:sz w:val="24"/>
          <w:szCs w:val="24"/>
        </w:rPr>
        <w:t xml:space="preserve"> &lt; .001</w:t>
      </w:r>
      <w:r w:rsidR="00834BAB" w:rsidRPr="00792628">
        <w:rPr>
          <w:rFonts w:cs="Times New Roman"/>
          <w:sz w:val="24"/>
          <w:szCs w:val="24"/>
        </w:rPr>
        <w:t>, Pearson</w:t>
      </w:r>
      <w:r w:rsidRPr="00792628">
        <w:rPr>
          <w:rFonts w:cs="Times New Roman"/>
          <w:sz w:val="24"/>
          <w:szCs w:val="24"/>
        </w:rPr>
        <w:t xml:space="preserve">). See </w:t>
      </w:r>
      <w:r w:rsidR="00A13B87">
        <w:rPr>
          <w:rFonts w:cs="Times New Roman"/>
          <w:sz w:val="24"/>
          <w:szCs w:val="24"/>
        </w:rPr>
        <w:t xml:space="preserve">the </w:t>
      </w:r>
      <w:r w:rsidRPr="00792628">
        <w:rPr>
          <w:rFonts w:cs="Times New Roman"/>
          <w:b/>
          <w:sz w:val="24"/>
          <w:szCs w:val="24"/>
        </w:rPr>
        <w:t>Supplementary Text</w:t>
      </w:r>
      <w:r w:rsidRPr="00792628">
        <w:rPr>
          <w:rFonts w:cs="Times New Roman"/>
          <w:sz w:val="24"/>
          <w:szCs w:val="24"/>
        </w:rPr>
        <w:t xml:space="preserve"> </w:t>
      </w:r>
      <w:r w:rsidR="008C1373" w:rsidRPr="00792628">
        <w:rPr>
          <w:rFonts w:cs="Times New Roman"/>
          <w:sz w:val="24"/>
          <w:szCs w:val="24"/>
        </w:rPr>
        <w:t xml:space="preserve">for </w:t>
      </w:r>
      <w:r w:rsidRPr="00792628">
        <w:rPr>
          <w:rFonts w:cs="Times New Roman"/>
          <w:sz w:val="24"/>
          <w:szCs w:val="24"/>
        </w:rPr>
        <w:t>details about th</w:t>
      </w:r>
      <w:r w:rsidR="000C1749">
        <w:rPr>
          <w:rFonts w:cs="Times New Roman"/>
          <w:sz w:val="24"/>
          <w:szCs w:val="24"/>
        </w:rPr>
        <w:t>is</w:t>
      </w:r>
      <w:r w:rsidRPr="00792628">
        <w:rPr>
          <w:rFonts w:cs="Times New Roman"/>
          <w:sz w:val="24"/>
          <w:szCs w:val="24"/>
        </w:rPr>
        <w:t xml:space="preserve"> comparison</w:t>
      </w:r>
      <w:r w:rsidR="000C1749">
        <w:rPr>
          <w:rFonts w:cs="Times New Roman"/>
          <w:sz w:val="24"/>
          <w:szCs w:val="24"/>
        </w:rPr>
        <w:t>.</w:t>
      </w:r>
    </w:p>
    <w:p w14:paraId="117E6B5F" w14:textId="7793E892" w:rsidR="00A6156B" w:rsidRPr="000448BE" w:rsidRDefault="00013F8C" w:rsidP="00356B1A">
      <w:pPr>
        <w:spacing w:after="120" w:line="240" w:lineRule="auto"/>
        <w:jc w:val="both"/>
        <w:outlineLvl w:val="0"/>
        <w:rPr>
          <w:rFonts w:cs="Times New Roman"/>
          <w:i/>
          <w:sz w:val="24"/>
          <w:szCs w:val="24"/>
        </w:rPr>
      </w:pPr>
      <w:r w:rsidRPr="000448BE">
        <w:rPr>
          <w:rFonts w:cs="Times New Roman"/>
          <w:i/>
          <w:sz w:val="24"/>
          <w:szCs w:val="24"/>
        </w:rPr>
        <w:t>Virtual partners</w:t>
      </w:r>
    </w:p>
    <w:p w14:paraId="2C5CADC6" w14:textId="0174C28C" w:rsidR="00234F37" w:rsidRPr="00227FCC" w:rsidRDefault="00013F8C" w:rsidP="00227FCC">
      <w:pPr>
        <w:spacing w:after="360" w:line="240" w:lineRule="auto"/>
        <w:jc w:val="both"/>
        <w:rPr>
          <w:sz w:val="24"/>
          <w:szCs w:val="24"/>
        </w:rPr>
      </w:pPr>
      <w:r w:rsidRPr="000448BE">
        <w:rPr>
          <w:rFonts w:cs="Times New Roman"/>
          <w:sz w:val="24"/>
          <w:szCs w:val="24"/>
        </w:rPr>
        <w:t xml:space="preserve">We used our model to create </w:t>
      </w:r>
      <w:r w:rsidR="00C9163D">
        <w:rPr>
          <w:rFonts w:cs="Times New Roman"/>
          <w:sz w:val="24"/>
          <w:szCs w:val="24"/>
        </w:rPr>
        <w:t>the</w:t>
      </w:r>
      <w:r w:rsidR="00C9163D" w:rsidRPr="000448BE">
        <w:rPr>
          <w:rFonts w:cs="Times New Roman"/>
          <w:sz w:val="24"/>
          <w:szCs w:val="24"/>
        </w:rPr>
        <w:t xml:space="preserve"> </w:t>
      </w:r>
      <w:r w:rsidRPr="000448BE">
        <w:rPr>
          <w:rFonts w:cs="Times New Roman"/>
          <w:sz w:val="24"/>
          <w:szCs w:val="24"/>
        </w:rPr>
        <w:t>virtual partner</w:t>
      </w:r>
      <w:r w:rsidR="00C9163D">
        <w:rPr>
          <w:rFonts w:cs="Times New Roman"/>
          <w:sz w:val="24"/>
          <w:szCs w:val="24"/>
        </w:rPr>
        <w:t>s</w:t>
      </w:r>
      <w:r w:rsidR="00E239A3">
        <w:rPr>
          <w:rFonts w:cs="Times New Roman"/>
          <w:sz w:val="24"/>
          <w:szCs w:val="24"/>
        </w:rPr>
        <w:t xml:space="preserve"> in Experiment </w:t>
      </w:r>
      <w:r w:rsidR="00483392">
        <w:rPr>
          <w:rFonts w:cs="Times New Roman"/>
          <w:sz w:val="24"/>
          <w:szCs w:val="24"/>
        </w:rPr>
        <w:t>4</w:t>
      </w:r>
      <w:r w:rsidRPr="000448BE">
        <w:rPr>
          <w:rFonts w:cs="Times New Roman"/>
          <w:sz w:val="24"/>
          <w:szCs w:val="24"/>
        </w:rPr>
        <w:t xml:space="preserve">. </w:t>
      </w:r>
      <w:r w:rsidR="006D12A4">
        <w:rPr>
          <w:rFonts w:cs="Times New Roman"/>
          <w:sz w:val="24"/>
          <w:szCs w:val="24"/>
        </w:rPr>
        <w:t>W</w:t>
      </w:r>
      <w:r w:rsidR="006D12A4" w:rsidRPr="006D12A4">
        <w:rPr>
          <w:rFonts w:cs="Times New Roman"/>
          <w:sz w:val="24"/>
          <w:szCs w:val="24"/>
        </w:rPr>
        <w:t xml:space="preserve">e varied their </w:t>
      </w:r>
      <w:r w:rsidR="009A5340">
        <w:rPr>
          <w:rFonts w:cs="Times New Roman"/>
          <w:sz w:val="24"/>
          <w:szCs w:val="24"/>
        </w:rPr>
        <w:t xml:space="preserve">mean </w:t>
      </w:r>
      <w:r w:rsidR="006D12A4" w:rsidRPr="006D12A4">
        <w:rPr>
          <w:rFonts w:cs="Times New Roman"/>
          <w:sz w:val="24"/>
          <w:szCs w:val="24"/>
        </w:rPr>
        <w:t>accuracy</w:t>
      </w:r>
      <w:r w:rsidR="006D12A4">
        <w:rPr>
          <w:rFonts w:cs="Times New Roman"/>
          <w:sz w:val="24"/>
          <w:szCs w:val="24"/>
        </w:rPr>
        <w:t xml:space="preserve"> (low or high) </w:t>
      </w:r>
      <w:r w:rsidR="006D12A4" w:rsidRPr="006D12A4">
        <w:rPr>
          <w:rFonts w:cs="Times New Roman"/>
          <w:sz w:val="24"/>
          <w:szCs w:val="24"/>
        </w:rPr>
        <w:t xml:space="preserve">and </w:t>
      </w:r>
      <w:r w:rsidR="006D12A4">
        <w:rPr>
          <w:rFonts w:cs="Times New Roman"/>
          <w:sz w:val="24"/>
          <w:szCs w:val="24"/>
        </w:rPr>
        <w:t xml:space="preserve">their </w:t>
      </w:r>
      <w:r w:rsidR="009A5340">
        <w:rPr>
          <w:rFonts w:cs="Times New Roman"/>
          <w:sz w:val="24"/>
          <w:szCs w:val="24"/>
        </w:rPr>
        <w:t xml:space="preserve">mean </w:t>
      </w:r>
      <w:r w:rsidR="006D12A4" w:rsidRPr="006D12A4">
        <w:rPr>
          <w:rFonts w:cs="Times New Roman"/>
          <w:sz w:val="24"/>
          <w:szCs w:val="24"/>
        </w:rPr>
        <w:t xml:space="preserve">confidence </w:t>
      </w:r>
      <w:r w:rsidR="006D12A4">
        <w:rPr>
          <w:rFonts w:cs="Times New Roman"/>
          <w:sz w:val="24"/>
          <w:szCs w:val="24"/>
        </w:rPr>
        <w:t xml:space="preserve">(low or high) </w:t>
      </w:r>
      <w:r w:rsidR="006D12A4" w:rsidRPr="006D12A4">
        <w:rPr>
          <w:rFonts w:cs="Times New Roman"/>
          <w:sz w:val="24"/>
          <w:szCs w:val="24"/>
        </w:rPr>
        <w:t xml:space="preserve">in a </w:t>
      </w:r>
      <w:r w:rsidR="006D12A4">
        <w:rPr>
          <w:rFonts w:cs="Times New Roman"/>
          <w:sz w:val="24"/>
          <w:szCs w:val="24"/>
        </w:rPr>
        <w:t>2-by-2</w:t>
      </w:r>
      <w:r w:rsidR="006D12A4" w:rsidRPr="006D12A4">
        <w:rPr>
          <w:rFonts w:cs="Times New Roman"/>
          <w:sz w:val="24"/>
          <w:szCs w:val="24"/>
        </w:rPr>
        <w:t xml:space="preserve"> within-subject design. </w:t>
      </w:r>
      <w:r w:rsidR="006D12A4">
        <w:rPr>
          <w:rFonts w:cs="Times New Roman"/>
          <w:sz w:val="24"/>
          <w:szCs w:val="24"/>
        </w:rPr>
        <w:t>W</w:t>
      </w:r>
      <w:r w:rsidRPr="000448BE">
        <w:rPr>
          <w:rFonts w:cs="Times New Roman"/>
          <w:sz w:val="24"/>
          <w:szCs w:val="24"/>
        </w:rPr>
        <w:t xml:space="preserve">e first fitted our model to </w:t>
      </w:r>
      <w:r w:rsidR="00301FB8" w:rsidRPr="000448BE">
        <w:rPr>
          <w:rFonts w:cs="Times New Roman"/>
          <w:sz w:val="24"/>
          <w:szCs w:val="24"/>
        </w:rPr>
        <w:t>each</w:t>
      </w:r>
      <w:r w:rsidRPr="000448BE">
        <w:rPr>
          <w:rFonts w:cs="Times New Roman"/>
          <w:sz w:val="24"/>
          <w:szCs w:val="24"/>
        </w:rPr>
        <w:t xml:space="preserve"> participant’s data from the isolated task</w:t>
      </w:r>
      <w:r w:rsidR="00C66315">
        <w:rPr>
          <w:rFonts w:cs="Times New Roman"/>
          <w:sz w:val="24"/>
          <w:szCs w:val="24"/>
        </w:rPr>
        <w:t>; this was done</w:t>
      </w:r>
      <w:r w:rsidRPr="000448BE">
        <w:rPr>
          <w:rFonts w:cs="Times New Roman"/>
          <w:sz w:val="24"/>
          <w:szCs w:val="24"/>
        </w:rPr>
        <w:t xml:space="preserve"> while </w:t>
      </w:r>
      <w:r w:rsidR="00301FB8" w:rsidRPr="000448BE">
        <w:rPr>
          <w:rFonts w:cs="Times New Roman"/>
          <w:sz w:val="24"/>
          <w:szCs w:val="24"/>
        </w:rPr>
        <w:t>they</w:t>
      </w:r>
      <w:r w:rsidRPr="000448BE">
        <w:rPr>
          <w:rFonts w:cs="Times New Roman"/>
          <w:sz w:val="24"/>
          <w:szCs w:val="24"/>
        </w:rPr>
        <w:t xml:space="preserve"> were waiting to start the social task. We used the fitted sensory noise </w:t>
      </w:r>
      <w:r w:rsidR="00483392">
        <w:rPr>
          <w:rFonts w:cs="Times New Roman"/>
          <w:sz w:val="24"/>
          <w:szCs w:val="24"/>
        </w:rPr>
        <w:t>(</w:t>
      </w:r>
      <m:oMath>
        <m:r>
          <w:rPr>
            <w:rFonts w:ascii="Cambria Math" w:hAnsi="Cambria Math" w:cs="Times New Roman"/>
            <w:sz w:val="24"/>
            <w:szCs w:val="24"/>
          </w:rPr>
          <m:t>σ</m:t>
        </m:r>
      </m:oMath>
      <w:r w:rsidR="00483392">
        <w:rPr>
          <w:rFonts w:cs="Times New Roman"/>
          <w:sz w:val="24"/>
          <w:szCs w:val="24"/>
        </w:rPr>
        <w:t xml:space="preserve">) </w:t>
      </w:r>
      <w:r w:rsidRPr="000448BE">
        <w:rPr>
          <w:rFonts w:cs="Times New Roman"/>
          <w:sz w:val="24"/>
          <w:szCs w:val="24"/>
        </w:rPr>
        <w:t xml:space="preserve">to specify the </w:t>
      </w:r>
      <w:r w:rsidR="009A5340">
        <w:rPr>
          <w:rFonts w:cs="Times New Roman"/>
          <w:sz w:val="24"/>
          <w:szCs w:val="24"/>
        </w:rPr>
        <w:t xml:space="preserve">mean </w:t>
      </w:r>
      <w:r w:rsidR="006D12A4">
        <w:rPr>
          <w:rFonts w:cs="Times New Roman"/>
          <w:sz w:val="24"/>
          <w:szCs w:val="24"/>
        </w:rPr>
        <w:t>accuracy</w:t>
      </w:r>
      <w:r w:rsidRPr="000448BE">
        <w:rPr>
          <w:rFonts w:cs="Times New Roman"/>
          <w:sz w:val="24"/>
          <w:szCs w:val="24"/>
        </w:rPr>
        <w:t xml:space="preserve"> of the </w:t>
      </w:r>
      <w:r w:rsidR="00434A11">
        <w:rPr>
          <w:rFonts w:cs="Times New Roman"/>
          <w:sz w:val="24"/>
          <w:szCs w:val="24"/>
        </w:rPr>
        <w:t>virtual</w:t>
      </w:r>
      <w:r w:rsidR="00434A11" w:rsidRPr="000448BE">
        <w:rPr>
          <w:rFonts w:cs="Times New Roman"/>
          <w:sz w:val="24"/>
          <w:szCs w:val="24"/>
        </w:rPr>
        <w:t xml:space="preserve"> </w:t>
      </w:r>
      <w:r w:rsidRPr="000448BE">
        <w:rPr>
          <w:rFonts w:cs="Times New Roman"/>
          <w:sz w:val="24"/>
          <w:szCs w:val="24"/>
        </w:rPr>
        <w:t>partners</w:t>
      </w:r>
      <w:r w:rsidR="003223E2">
        <w:rPr>
          <w:rFonts w:cs="Times New Roman"/>
          <w:sz w:val="24"/>
          <w:szCs w:val="24"/>
        </w:rPr>
        <w:t xml:space="preserve">: sensory noise was </w:t>
      </w:r>
      <w:r w:rsidRPr="000448BE">
        <w:rPr>
          <w:rFonts w:cs="Times New Roman"/>
          <w:sz w:val="24"/>
          <w:szCs w:val="24"/>
        </w:rPr>
        <w:t xml:space="preserve">50% higher </w:t>
      </w:r>
      <w:r w:rsidR="00C66315">
        <w:rPr>
          <w:rFonts w:cs="Times New Roman"/>
          <w:sz w:val="24"/>
          <w:szCs w:val="24"/>
        </w:rPr>
        <w:t xml:space="preserve">than the fitted noise </w:t>
      </w:r>
      <w:r w:rsidRPr="000448BE">
        <w:rPr>
          <w:rFonts w:cs="Times New Roman"/>
          <w:sz w:val="24"/>
          <w:szCs w:val="24"/>
        </w:rPr>
        <w:t>for the low</w:t>
      </w:r>
      <w:r w:rsidR="003223E2">
        <w:rPr>
          <w:rFonts w:cs="Times New Roman"/>
          <w:sz w:val="24"/>
          <w:szCs w:val="24"/>
        </w:rPr>
        <w:t>-</w:t>
      </w:r>
      <w:r w:rsidRPr="000448BE">
        <w:rPr>
          <w:rFonts w:cs="Times New Roman"/>
          <w:sz w:val="24"/>
          <w:szCs w:val="24"/>
        </w:rPr>
        <w:t xml:space="preserve">accuracy </w:t>
      </w:r>
      <w:r w:rsidR="003223E2">
        <w:rPr>
          <w:rFonts w:cs="Times New Roman"/>
          <w:sz w:val="24"/>
          <w:szCs w:val="24"/>
        </w:rPr>
        <w:t>partners</w:t>
      </w:r>
      <w:r w:rsidRPr="000448BE">
        <w:rPr>
          <w:rFonts w:cs="Times New Roman"/>
          <w:sz w:val="24"/>
          <w:szCs w:val="24"/>
        </w:rPr>
        <w:t xml:space="preserve"> and 50% lower</w:t>
      </w:r>
      <w:r w:rsidR="00C66315">
        <w:rPr>
          <w:rFonts w:cs="Times New Roman"/>
          <w:sz w:val="24"/>
          <w:szCs w:val="24"/>
        </w:rPr>
        <w:t xml:space="preserve"> than the fitted noise</w:t>
      </w:r>
      <w:r w:rsidRPr="000448BE">
        <w:rPr>
          <w:rFonts w:cs="Times New Roman"/>
          <w:sz w:val="24"/>
          <w:szCs w:val="24"/>
        </w:rPr>
        <w:t xml:space="preserve"> for the high</w:t>
      </w:r>
      <w:r w:rsidR="003223E2">
        <w:rPr>
          <w:rFonts w:cs="Times New Roman"/>
          <w:sz w:val="24"/>
          <w:szCs w:val="24"/>
        </w:rPr>
        <w:t>-accuracy partners.</w:t>
      </w:r>
      <w:r w:rsidRPr="000448BE">
        <w:rPr>
          <w:rFonts w:cs="Times New Roman"/>
          <w:sz w:val="24"/>
          <w:szCs w:val="24"/>
        </w:rPr>
        <w:t xml:space="preserve"> We used two </w:t>
      </w:r>
      <w:r w:rsidR="009F3437">
        <w:rPr>
          <w:rFonts w:cs="Times New Roman"/>
          <w:sz w:val="24"/>
          <w:szCs w:val="24"/>
        </w:rPr>
        <w:t xml:space="preserve">custom </w:t>
      </w:r>
      <w:r w:rsidR="006D12A4">
        <w:rPr>
          <w:rFonts w:cs="Times New Roman"/>
          <w:sz w:val="24"/>
          <w:szCs w:val="24"/>
        </w:rPr>
        <w:t>confidence</w:t>
      </w:r>
      <w:r w:rsidR="006D12A4" w:rsidRPr="000448BE">
        <w:rPr>
          <w:rFonts w:cs="Times New Roman"/>
          <w:sz w:val="24"/>
          <w:szCs w:val="24"/>
        </w:rPr>
        <w:t xml:space="preserve"> </w:t>
      </w:r>
      <w:r w:rsidRPr="000448BE">
        <w:rPr>
          <w:rFonts w:cs="Times New Roman"/>
          <w:sz w:val="24"/>
          <w:szCs w:val="24"/>
        </w:rPr>
        <w:t>distributions</w:t>
      </w:r>
      <w:r w:rsidR="001C36DA">
        <w:rPr>
          <w:rFonts w:cs="Times New Roman"/>
          <w:sz w:val="24"/>
          <w:szCs w:val="24"/>
        </w:rPr>
        <w:t xml:space="preserve"> </w:t>
      </w:r>
      <w:r w:rsidRPr="000448BE">
        <w:rPr>
          <w:rFonts w:cs="Times New Roman"/>
          <w:sz w:val="24"/>
          <w:szCs w:val="24"/>
        </w:rPr>
        <w:t xml:space="preserve">to specify </w:t>
      </w:r>
      <w:r w:rsidR="003223E2">
        <w:rPr>
          <w:rFonts w:cs="Times New Roman"/>
          <w:sz w:val="24"/>
          <w:szCs w:val="24"/>
        </w:rPr>
        <w:t xml:space="preserve">the confidence of the </w:t>
      </w:r>
      <w:r w:rsidR="00434A11">
        <w:rPr>
          <w:rFonts w:cs="Times New Roman"/>
          <w:sz w:val="24"/>
          <w:szCs w:val="24"/>
        </w:rPr>
        <w:t xml:space="preserve">virtual </w:t>
      </w:r>
      <w:r w:rsidR="003223E2">
        <w:rPr>
          <w:rFonts w:cs="Times New Roman"/>
          <w:sz w:val="24"/>
          <w:szCs w:val="24"/>
        </w:rPr>
        <w:t>partners</w:t>
      </w:r>
      <w:r w:rsidR="00BA3142">
        <w:rPr>
          <w:rFonts w:cs="Times New Roman"/>
          <w:sz w:val="24"/>
          <w:szCs w:val="24"/>
        </w:rPr>
        <w:t xml:space="preserve">: </w:t>
      </w:r>
      <w:r w:rsidR="009A5340">
        <w:rPr>
          <w:rFonts w:cs="Times New Roman"/>
          <w:sz w:val="24"/>
          <w:szCs w:val="24"/>
        </w:rPr>
        <w:t xml:space="preserve">the </w:t>
      </w:r>
      <w:r w:rsidRPr="000448BE">
        <w:rPr>
          <w:rFonts w:cs="Times New Roman"/>
          <w:sz w:val="24"/>
          <w:szCs w:val="24"/>
        </w:rPr>
        <w:t xml:space="preserve">mean confidence was </w:t>
      </w:r>
      <w:r w:rsidR="003223E2">
        <w:rPr>
          <w:rFonts w:cs="Times New Roman"/>
          <w:sz w:val="24"/>
          <w:szCs w:val="24"/>
        </w:rPr>
        <w:t xml:space="preserve">about </w:t>
      </w:r>
      <w:r w:rsidRPr="000448BE">
        <w:rPr>
          <w:rFonts w:cs="Times New Roman"/>
          <w:sz w:val="24"/>
          <w:szCs w:val="24"/>
        </w:rPr>
        <w:t>2.2 for the low</w:t>
      </w:r>
      <w:r w:rsidR="003223E2">
        <w:rPr>
          <w:rFonts w:cs="Times New Roman"/>
          <w:sz w:val="24"/>
          <w:szCs w:val="24"/>
        </w:rPr>
        <w:t>-</w:t>
      </w:r>
      <w:r w:rsidRPr="000448BE">
        <w:rPr>
          <w:rFonts w:cs="Times New Roman"/>
          <w:sz w:val="24"/>
          <w:szCs w:val="24"/>
        </w:rPr>
        <w:t>confidence partners</w:t>
      </w:r>
      <w:r w:rsidR="001C36DA">
        <w:rPr>
          <w:rFonts w:cs="Times New Roman"/>
          <w:sz w:val="24"/>
          <w:szCs w:val="24"/>
        </w:rPr>
        <w:t xml:space="preserve"> </w:t>
      </w:r>
      <w:r w:rsidRPr="000448BE">
        <w:rPr>
          <w:rFonts w:cs="Times New Roman"/>
          <w:sz w:val="24"/>
          <w:szCs w:val="24"/>
        </w:rPr>
        <w:t>and about 4.2 for the high</w:t>
      </w:r>
      <w:r w:rsidR="003223E2">
        <w:rPr>
          <w:rFonts w:cs="Times New Roman"/>
          <w:sz w:val="24"/>
          <w:szCs w:val="24"/>
        </w:rPr>
        <w:t>-</w:t>
      </w:r>
      <w:r w:rsidRPr="000448BE">
        <w:rPr>
          <w:rFonts w:cs="Times New Roman"/>
          <w:sz w:val="24"/>
          <w:szCs w:val="24"/>
        </w:rPr>
        <w:t xml:space="preserve">confidence partners. </w:t>
      </w:r>
      <w:r w:rsidR="003223E2">
        <w:rPr>
          <w:rFonts w:cs="Times New Roman"/>
          <w:sz w:val="24"/>
          <w:szCs w:val="24"/>
        </w:rPr>
        <w:t xml:space="preserve">We transformed </w:t>
      </w:r>
      <w:r w:rsidR="002B48D5">
        <w:rPr>
          <w:rFonts w:cs="Times New Roman"/>
          <w:sz w:val="24"/>
          <w:szCs w:val="24"/>
        </w:rPr>
        <w:t xml:space="preserve">the </w:t>
      </w:r>
      <w:r w:rsidR="003223E2">
        <w:rPr>
          <w:rFonts w:cs="Times New Roman"/>
          <w:sz w:val="24"/>
          <w:szCs w:val="24"/>
        </w:rPr>
        <w:t xml:space="preserve">confidence distributions (1 to 6) to response distributions (-6 to -1 and 1 to 6) by assuming </w:t>
      </w:r>
      <w:r w:rsidR="0020280E">
        <w:rPr>
          <w:rFonts w:cs="Times New Roman"/>
          <w:sz w:val="24"/>
          <w:szCs w:val="24"/>
        </w:rPr>
        <w:t>symmetry around 0.</w:t>
      </w:r>
      <w:r w:rsidR="003223E2">
        <w:rPr>
          <w:rFonts w:cs="Times New Roman"/>
          <w:sz w:val="24"/>
          <w:szCs w:val="24"/>
        </w:rPr>
        <w:t xml:space="preserve"> </w:t>
      </w:r>
      <w:r w:rsidR="00F97B10" w:rsidRPr="00F97B10">
        <w:rPr>
          <w:rFonts w:cs="Times New Roman"/>
          <w:sz w:val="24"/>
          <w:szCs w:val="24"/>
        </w:rPr>
        <w:t xml:space="preserve">To generate the trial-by-trial responses of a given partner, we first created the trial-by-trial sequence of stimuli to be shown to the participant. We then created a trial-by-trial sequence of random values (sensory evidence), with each drawn from a Gaussian distribution whose mean was given by the stimulus on the corresponding trial and whose standard deviation </w:t>
      </w:r>
      <w:r w:rsidR="00F97B10">
        <w:rPr>
          <w:rFonts w:cs="Times New Roman"/>
          <w:sz w:val="24"/>
          <w:szCs w:val="24"/>
        </w:rPr>
        <w:t>was given by the level of sensory noise</w:t>
      </w:r>
      <w:r w:rsidR="00F97B10" w:rsidRPr="00F97B10">
        <w:rPr>
          <w:rFonts w:cs="Times New Roman"/>
          <w:sz w:val="24"/>
          <w:szCs w:val="24"/>
        </w:rPr>
        <w:t xml:space="preserve">. Next, we transformed the sequence of random values into trial-by-trial responses by applying – post-hoc – a set of thresholds that gave rise to </w:t>
      </w:r>
      <w:r w:rsidR="00F97B10">
        <w:rPr>
          <w:rFonts w:cs="Times New Roman"/>
          <w:sz w:val="24"/>
          <w:szCs w:val="24"/>
        </w:rPr>
        <w:t>the</w:t>
      </w:r>
      <w:r w:rsidR="00F97B10" w:rsidRPr="00F97B10">
        <w:rPr>
          <w:rFonts w:cs="Times New Roman"/>
          <w:sz w:val="24"/>
          <w:szCs w:val="24"/>
        </w:rPr>
        <w:t xml:space="preserve"> </w:t>
      </w:r>
      <w:r w:rsidR="009A5340">
        <w:rPr>
          <w:rFonts w:cs="Times New Roman"/>
          <w:sz w:val="24"/>
          <w:szCs w:val="24"/>
        </w:rPr>
        <w:t>specified</w:t>
      </w:r>
      <w:r w:rsidR="009A5340" w:rsidRPr="00F97B10">
        <w:rPr>
          <w:rFonts w:cs="Times New Roman"/>
          <w:sz w:val="24"/>
          <w:szCs w:val="24"/>
        </w:rPr>
        <w:t xml:space="preserve"> </w:t>
      </w:r>
      <w:r w:rsidR="00F97B10" w:rsidRPr="00F97B10">
        <w:rPr>
          <w:rFonts w:cs="Times New Roman"/>
          <w:sz w:val="24"/>
          <w:szCs w:val="24"/>
        </w:rPr>
        <w:t xml:space="preserve">response distribution. </w:t>
      </w:r>
      <w:r w:rsidR="00F97B10">
        <w:rPr>
          <w:rFonts w:cs="Times New Roman"/>
          <w:sz w:val="24"/>
          <w:szCs w:val="24"/>
        </w:rPr>
        <w:t>T</w:t>
      </w:r>
      <w:r w:rsidR="00F97B10" w:rsidRPr="00F97B10">
        <w:rPr>
          <w:rFonts w:cs="Times New Roman"/>
          <w:sz w:val="24"/>
          <w:szCs w:val="24"/>
        </w:rPr>
        <w:t xml:space="preserve">o mimic lapses of attention and response errors, we </w:t>
      </w:r>
      <w:r w:rsidR="00A72E6A">
        <w:rPr>
          <w:rFonts w:cs="Times New Roman"/>
          <w:sz w:val="24"/>
          <w:szCs w:val="24"/>
        </w:rPr>
        <w:t xml:space="preserve">then </w:t>
      </w:r>
      <w:r w:rsidR="00F97B10" w:rsidRPr="00F97B10">
        <w:rPr>
          <w:rFonts w:cs="Times New Roman"/>
          <w:sz w:val="24"/>
          <w:szCs w:val="24"/>
        </w:rPr>
        <w:t>randomly selected a</w:t>
      </w:r>
      <w:r w:rsidR="00F97B10">
        <w:rPr>
          <w:rFonts w:cs="Times New Roman"/>
          <w:sz w:val="24"/>
          <w:szCs w:val="24"/>
        </w:rPr>
        <w:t xml:space="preserve"> </w:t>
      </w:r>
      <w:r w:rsidR="00F97B10" w:rsidRPr="00F97B10">
        <w:rPr>
          <w:rFonts w:cs="Times New Roman"/>
          <w:sz w:val="24"/>
          <w:szCs w:val="24"/>
        </w:rPr>
        <w:t>response</w:t>
      </w:r>
      <w:r w:rsidR="009A5340">
        <w:rPr>
          <w:rFonts w:cs="Times New Roman"/>
          <w:sz w:val="24"/>
          <w:szCs w:val="24"/>
        </w:rPr>
        <w:t xml:space="preserve"> (from a uniform distribution over 1 to 6)</w:t>
      </w:r>
      <w:r w:rsidR="00F97B10" w:rsidRPr="00F97B10">
        <w:rPr>
          <w:rFonts w:cs="Times New Roman"/>
          <w:sz w:val="24"/>
          <w:szCs w:val="24"/>
        </w:rPr>
        <w:t xml:space="preserve"> on 5% of the trials (12 out 240 trials). </w:t>
      </w:r>
      <w:r w:rsidR="00F97B10" w:rsidRPr="000448BE">
        <w:rPr>
          <w:rFonts w:cs="Times New Roman"/>
          <w:sz w:val="24"/>
          <w:szCs w:val="24"/>
        </w:rPr>
        <w:t>In addition, we varied the agents’ reaction time</w:t>
      </w:r>
      <w:r w:rsidR="009A5340">
        <w:rPr>
          <w:rFonts w:cs="Times New Roman"/>
          <w:sz w:val="24"/>
          <w:szCs w:val="24"/>
        </w:rPr>
        <w:t xml:space="preserve"> (randomly sampled from a uniform distribution over 2 to 5 seconds), </w:t>
      </w:r>
      <w:r w:rsidR="00C72AE3">
        <w:rPr>
          <w:rFonts w:cs="Times New Roman"/>
          <w:sz w:val="24"/>
          <w:szCs w:val="24"/>
        </w:rPr>
        <w:t>so that</w:t>
      </w:r>
      <w:r w:rsidR="00F97B10" w:rsidRPr="000448BE">
        <w:rPr>
          <w:rFonts w:cs="Times New Roman"/>
          <w:sz w:val="24"/>
          <w:szCs w:val="24"/>
        </w:rPr>
        <w:t xml:space="preserve"> participants </w:t>
      </w:r>
      <w:r w:rsidR="00BA3142">
        <w:rPr>
          <w:rFonts w:cs="Times New Roman"/>
          <w:sz w:val="24"/>
          <w:szCs w:val="24"/>
        </w:rPr>
        <w:t>ha</w:t>
      </w:r>
      <w:r w:rsidR="00C72AE3">
        <w:rPr>
          <w:rFonts w:cs="Times New Roman"/>
          <w:sz w:val="24"/>
          <w:szCs w:val="24"/>
        </w:rPr>
        <w:t>d</w:t>
      </w:r>
      <w:r w:rsidR="00BA3142" w:rsidRPr="000448BE">
        <w:rPr>
          <w:rFonts w:cs="Times New Roman"/>
          <w:sz w:val="24"/>
          <w:szCs w:val="24"/>
        </w:rPr>
        <w:t xml:space="preserve"> </w:t>
      </w:r>
      <w:r w:rsidR="00F97B10" w:rsidRPr="000448BE">
        <w:rPr>
          <w:rFonts w:cs="Times New Roman"/>
          <w:sz w:val="24"/>
          <w:szCs w:val="24"/>
        </w:rPr>
        <w:t xml:space="preserve">to wait for their partner on </w:t>
      </w:r>
      <w:r w:rsidR="00BA3142">
        <w:rPr>
          <w:rFonts w:cs="Times New Roman"/>
          <w:sz w:val="24"/>
          <w:szCs w:val="24"/>
        </w:rPr>
        <w:t>some of the</w:t>
      </w:r>
      <w:r w:rsidR="00F97B10" w:rsidRPr="000448BE">
        <w:rPr>
          <w:rFonts w:cs="Times New Roman"/>
          <w:sz w:val="24"/>
          <w:szCs w:val="24"/>
        </w:rPr>
        <w:t xml:space="preserve"> trials.</w:t>
      </w:r>
      <w:r w:rsidR="00907449">
        <w:rPr>
          <w:rFonts w:cs="Times New Roman"/>
          <w:sz w:val="24"/>
          <w:szCs w:val="24"/>
        </w:rPr>
        <w:t xml:space="preserve"> </w:t>
      </w:r>
      <w:r w:rsidR="00020521">
        <w:rPr>
          <w:rFonts w:cs="Times New Roman"/>
          <w:sz w:val="24"/>
          <w:szCs w:val="24"/>
        </w:rPr>
        <w:t xml:space="preserve">Statistical tests showed that </w:t>
      </w:r>
      <w:r w:rsidR="00C86A47">
        <w:rPr>
          <w:rFonts w:cs="Times New Roman"/>
          <w:sz w:val="24"/>
          <w:szCs w:val="24"/>
        </w:rPr>
        <w:t xml:space="preserve">we </w:t>
      </w:r>
      <w:r w:rsidR="009A5340">
        <w:rPr>
          <w:rFonts w:cs="Times New Roman"/>
          <w:sz w:val="24"/>
          <w:szCs w:val="24"/>
        </w:rPr>
        <w:t xml:space="preserve">obtained </w:t>
      </w:r>
      <w:r w:rsidR="00BA3142">
        <w:rPr>
          <w:rFonts w:cs="Times New Roman"/>
          <w:sz w:val="24"/>
          <w:szCs w:val="24"/>
        </w:rPr>
        <w:t xml:space="preserve">the </w:t>
      </w:r>
      <w:r w:rsidR="00763699">
        <w:rPr>
          <w:rFonts w:cs="Times New Roman"/>
          <w:sz w:val="24"/>
          <w:szCs w:val="24"/>
        </w:rPr>
        <w:t xml:space="preserve">2-by-2 </w:t>
      </w:r>
      <w:r w:rsidR="009A5340">
        <w:rPr>
          <w:rFonts w:cs="Times New Roman"/>
          <w:sz w:val="24"/>
          <w:szCs w:val="24"/>
        </w:rPr>
        <w:t xml:space="preserve">differences </w:t>
      </w:r>
      <w:r w:rsidR="00BA3142">
        <w:rPr>
          <w:rFonts w:cs="Times New Roman"/>
          <w:sz w:val="24"/>
          <w:szCs w:val="24"/>
        </w:rPr>
        <w:t xml:space="preserve">between participants and virtual partners </w:t>
      </w:r>
      <w:r w:rsidR="009A5340">
        <w:rPr>
          <w:rFonts w:cs="Times New Roman"/>
          <w:sz w:val="24"/>
          <w:szCs w:val="24"/>
        </w:rPr>
        <w:t xml:space="preserve">in </w:t>
      </w:r>
      <w:r w:rsidR="00BA3142">
        <w:rPr>
          <w:rFonts w:cs="Times New Roman"/>
          <w:sz w:val="24"/>
          <w:szCs w:val="24"/>
        </w:rPr>
        <w:t xml:space="preserve">terms of </w:t>
      </w:r>
      <w:r w:rsidR="009A5340">
        <w:rPr>
          <w:rFonts w:cs="Times New Roman"/>
          <w:sz w:val="24"/>
          <w:szCs w:val="24"/>
        </w:rPr>
        <w:t>mean accuracy and mean confidence</w:t>
      </w:r>
      <w:r w:rsidR="00720E12">
        <w:rPr>
          <w:rFonts w:cs="Times New Roman"/>
          <w:sz w:val="24"/>
          <w:szCs w:val="24"/>
        </w:rPr>
        <w:t xml:space="preserve"> </w:t>
      </w:r>
      <w:r w:rsidR="00020521" w:rsidRPr="000448BE">
        <w:rPr>
          <w:sz w:val="24"/>
          <w:szCs w:val="24"/>
        </w:rPr>
        <w:t>(</w:t>
      </w:r>
      <w:r w:rsidR="00020521">
        <w:rPr>
          <w:sz w:val="24"/>
          <w:szCs w:val="24"/>
        </w:rPr>
        <w:t xml:space="preserve">see </w:t>
      </w:r>
      <w:r w:rsidR="00020521">
        <w:rPr>
          <w:b/>
          <w:sz w:val="24"/>
          <w:szCs w:val="24"/>
        </w:rPr>
        <w:t xml:space="preserve">Supplementary Table </w:t>
      </w:r>
      <w:r w:rsidR="00162E24">
        <w:rPr>
          <w:b/>
          <w:sz w:val="24"/>
          <w:szCs w:val="24"/>
        </w:rPr>
        <w:t>2</w:t>
      </w:r>
      <w:r w:rsidR="00880A46">
        <w:rPr>
          <w:b/>
          <w:sz w:val="24"/>
          <w:szCs w:val="24"/>
        </w:rPr>
        <w:t xml:space="preserve"> </w:t>
      </w:r>
      <w:r w:rsidR="00880A46">
        <w:rPr>
          <w:sz w:val="24"/>
          <w:szCs w:val="24"/>
        </w:rPr>
        <w:t xml:space="preserve">for </w:t>
      </w:r>
      <w:r w:rsidR="00BA3142">
        <w:rPr>
          <w:sz w:val="24"/>
          <w:szCs w:val="24"/>
        </w:rPr>
        <w:t xml:space="preserve">test </w:t>
      </w:r>
      <w:r w:rsidR="00880A46">
        <w:rPr>
          <w:sz w:val="24"/>
          <w:szCs w:val="24"/>
        </w:rPr>
        <w:t>statistic</w:t>
      </w:r>
      <w:r w:rsidR="00BA3142">
        <w:rPr>
          <w:sz w:val="24"/>
          <w:szCs w:val="24"/>
        </w:rPr>
        <w:t>s</w:t>
      </w:r>
      <w:r w:rsidR="00020521" w:rsidRPr="000448BE">
        <w:rPr>
          <w:sz w:val="24"/>
          <w:szCs w:val="24"/>
        </w:rPr>
        <w:t>).</w:t>
      </w:r>
    </w:p>
    <w:p w14:paraId="7A833D6C" w14:textId="77777777" w:rsidR="00234F37" w:rsidRPr="00227FCC" w:rsidRDefault="00234F37" w:rsidP="00356B1A">
      <w:pPr>
        <w:spacing w:after="120" w:line="240" w:lineRule="auto"/>
        <w:outlineLvl w:val="0"/>
        <w:rPr>
          <w:rFonts w:cs="Times New Roman"/>
          <w:i/>
          <w:sz w:val="24"/>
          <w:szCs w:val="24"/>
        </w:rPr>
      </w:pPr>
      <w:r w:rsidRPr="00227FCC">
        <w:rPr>
          <w:rFonts w:cs="Times New Roman"/>
          <w:i/>
          <w:sz w:val="24"/>
          <w:szCs w:val="24"/>
        </w:rPr>
        <w:t>Joint accuracy expected prior to interaction</w:t>
      </w:r>
    </w:p>
    <w:p w14:paraId="0ED6A6C6" w14:textId="48038BE6" w:rsidR="00957176" w:rsidRDefault="00227FCC" w:rsidP="008F13A9">
      <w:pPr>
        <w:spacing w:after="360" w:line="240" w:lineRule="auto"/>
        <w:jc w:val="both"/>
        <w:rPr>
          <w:rFonts w:eastAsiaTheme="minorEastAsia" w:cs="Times New Roman"/>
          <w:sz w:val="24"/>
          <w:szCs w:val="24"/>
        </w:rPr>
      </w:pPr>
      <w:r>
        <w:rPr>
          <w:rFonts w:cs="Times New Roman"/>
          <w:sz w:val="24"/>
          <w:szCs w:val="24"/>
        </w:rPr>
        <w:t xml:space="preserve">For experiment </w:t>
      </w:r>
      <w:r w:rsidR="00D736C2">
        <w:rPr>
          <w:rFonts w:cs="Times New Roman"/>
          <w:sz w:val="24"/>
          <w:szCs w:val="24"/>
        </w:rPr>
        <w:t>4</w:t>
      </w:r>
      <w:r w:rsidR="00871C3C">
        <w:rPr>
          <w:rFonts w:cs="Times New Roman"/>
          <w:sz w:val="24"/>
          <w:szCs w:val="24"/>
        </w:rPr>
        <w:t xml:space="preserve"> </w:t>
      </w:r>
      <w:r>
        <w:rPr>
          <w:rFonts w:cs="Times New Roman"/>
          <w:sz w:val="24"/>
          <w:szCs w:val="24"/>
        </w:rPr>
        <w:t>w</w:t>
      </w:r>
      <w:r w:rsidRPr="00005D8D">
        <w:rPr>
          <w:rFonts w:cs="Times New Roman"/>
          <w:sz w:val="24"/>
          <w:szCs w:val="24"/>
        </w:rPr>
        <w:t xml:space="preserve">e computed the joint accuracy expected prior to interaction,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oMath>
      <w:r w:rsidRPr="00005D8D">
        <w:rPr>
          <w:rFonts w:eastAsiaTheme="minorEastAsia" w:cs="Times New Roman"/>
          <w:sz w:val="24"/>
          <w:szCs w:val="24"/>
        </w:rPr>
        <w:t xml:space="preserve">, by playing out responses of a given virtual partner </w:t>
      </w:r>
      <w:r w:rsidR="00A92398">
        <w:rPr>
          <w:rFonts w:eastAsiaTheme="minorEastAsia" w:cs="Times New Roman"/>
          <w:sz w:val="24"/>
          <w:szCs w:val="24"/>
        </w:rPr>
        <w:t xml:space="preserve">for whom we knew the generative model </w:t>
      </w:r>
      <w:r w:rsidR="00957176">
        <w:rPr>
          <w:rFonts w:eastAsiaTheme="minorEastAsia" w:cs="Times New Roman"/>
          <w:sz w:val="24"/>
          <w:szCs w:val="24"/>
        </w:rPr>
        <w:t>against those of the</w:t>
      </w:r>
      <w:r w:rsidRPr="00005D8D">
        <w:rPr>
          <w:rFonts w:eastAsiaTheme="minorEastAsia" w:cs="Times New Roman"/>
          <w:sz w:val="24"/>
          <w:szCs w:val="24"/>
        </w:rPr>
        <w:t xml:space="preserve"> pa</w:t>
      </w:r>
      <w:r w:rsidR="00957176">
        <w:rPr>
          <w:rFonts w:eastAsiaTheme="minorEastAsia" w:cs="Times New Roman"/>
          <w:sz w:val="24"/>
          <w:szCs w:val="24"/>
        </w:rPr>
        <w:t xml:space="preserve">rticipant in the isolated task – with joint decisions selected as in the social task. </w:t>
      </w:r>
      <w:r w:rsidR="005B11EE">
        <w:rPr>
          <w:rFonts w:eastAsiaTheme="minorEastAsia" w:cs="Times New Roman"/>
          <w:sz w:val="24"/>
          <w:szCs w:val="24"/>
        </w:rPr>
        <w:t xml:space="preserve">This </w:t>
      </w:r>
      <w:r w:rsidR="003524EA">
        <w:rPr>
          <w:rFonts w:eastAsiaTheme="minorEastAsia" w:cs="Times New Roman"/>
          <w:sz w:val="24"/>
          <w:szCs w:val="24"/>
        </w:rPr>
        <w:t>procedure</w:t>
      </w:r>
      <w:r w:rsidR="005B11EE">
        <w:rPr>
          <w:rFonts w:eastAsiaTheme="minorEastAsia" w:cs="Times New Roman"/>
          <w:sz w:val="24"/>
          <w:szCs w:val="24"/>
        </w:rPr>
        <w:t xml:space="preserve"> allowed us to </w:t>
      </w:r>
      <w:r w:rsidR="003524EA">
        <w:rPr>
          <w:rFonts w:eastAsiaTheme="minorEastAsia" w:cs="Times New Roman"/>
          <w:sz w:val="24"/>
          <w:szCs w:val="24"/>
        </w:rPr>
        <w:t>test</w:t>
      </w:r>
      <w:r w:rsidR="005B11EE">
        <w:rPr>
          <w:rFonts w:eastAsiaTheme="minorEastAsia" w:cs="Times New Roman"/>
          <w:sz w:val="24"/>
          <w:szCs w:val="24"/>
        </w:rPr>
        <w:t xml:space="preserve"> whether the </w:t>
      </w:r>
      <w:r w:rsidR="003524EA">
        <w:rPr>
          <w:rFonts w:eastAsiaTheme="minorEastAsia" w:cs="Times New Roman"/>
          <w:sz w:val="24"/>
          <w:szCs w:val="24"/>
        </w:rPr>
        <w:t xml:space="preserve">observed </w:t>
      </w:r>
      <w:r w:rsidR="005B11EE">
        <w:rPr>
          <w:rFonts w:eastAsiaTheme="minorEastAsia" w:cs="Times New Roman"/>
          <w:sz w:val="24"/>
          <w:szCs w:val="24"/>
        </w:rPr>
        <w:t>joint accuracy</w:t>
      </w:r>
      <w:r w:rsidR="005B11EE" w:rsidRPr="00005D8D">
        <w:rPr>
          <w:rFonts w:eastAsiaTheme="minorEastAsia"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social</m:t>
            </m:r>
          </m:sup>
        </m:sSubSup>
      </m:oMath>
      <w:r w:rsidR="005B11EE">
        <w:rPr>
          <w:rFonts w:eastAsiaTheme="minorEastAsia" w:cs="Times New Roman"/>
          <w:sz w:val="24"/>
          <w:szCs w:val="24"/>
        </w:rPr>
        <w:t>, was higher or lower than expected prior to interaction</w:t>
      </w:r>
      <w:r w:rsidR="00A92398">
        <w:rPr>
          <w:rFonts w:eastAsiaTheme="minorEastAsia"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oMath>
      <w:r w:rsidR="00957176">
        <w:rPr>
          <w:rFonts w:eastAsiaTheme="minorEastAsia" w:cs="Times New Roman"/>
          <w:sz w:val="24"/>
          <w:szCs w:val="24"/>
        </w:rPr>
        <w:t xml:space="preserve">. To control for fluctuations </w:t>
      </w:r>
      <w:r w:rsidR="00A92398">
        <w:rPr>
          <w:rFonts w:eastAsiaTheme="minorEastAsia" w:cs="Times New Roman"/>
          <w:sz w:val="24"/>
          <w:szCs w:val="24"/>
        </w:rPr>
        <w:t>in individual performance</w:t>
      </w:r>
      <w:r w:rsidR="00D736C2">
        <w:rPr>
          <w:rFonts w:eastAsiaTheme="minorEastAsia" w:cs="Times New Roman"/>
          <w:sz w:val="24"/>
          <w:szCs w:val="24"/>
        </w:rPr>
        <w:t xml:space="preserve"> between conditions</w:t>
      </w:r>
      <w:r w:rsidR="003524EA">
        <w:rPr>
          <w:rFonts w:eastAsiaTheme="minorEastAsia" w:cs="Times New Roman"/>
          <w:sz w:val="24"/>
          <w:szCs w:val="24"/>
        </w:rPr>
        <w:t xml:space="preserve">, </w:t>
      </w:r>
      <w:r w:rsidR="00957176">
        <w:rPr>
          <w:rFonts w:eastAsiaTheme="minorEastAsia" w:cs="Times New Roman"/>
          <w:sz w:val="24"/>
          <w:szCs w:val="24"/>
        </w:rPr>
        <w:t>we normalised each measure</w:t>
      </w:r>
      <w:r w:rsidR="00A61185">
        <w:rPr>
          <w:rFonts w:eastAsiaTheme="minorEastAsia" w:cs="Times New Roman"/>
          <w:sz w:val="24"/>
          <w:szCs w:val="24"/>
        </w:rPr>
        <w:t xml:space="preserve"> by </w:t>
      </w:r>
      <w:r w:rsidR="00A92398">
        <w:rPr>
          <w:rFonts w:eastAsiaTheme="minorEastAsia" w:cs="Times New Roman"/>
          <w:sz w:val="24"/>
          <w:szCs w:val="24"/>
        </w:rPr>
        <w:t>the participant’s and the partner’s</w:t>
      </w:r>
      <w:r w:rsidR="00A61185">
        <w:rPr>
          <w:rFonts w:eastAsiaTheme="minorEastAsia" w:cs="Times New Roman"/>
          <w:sz w:val="24"/>
          <w:szCs w:val="24"/>
        </w:rPr>
        <w:t xml:space="preserve"> accuracy</w:t>
      </w:r>
      <w:r w:rsidR="00957176">
        <w:rPr>
          <w:rFonts w:eastAsiaTheme="minorEastAsia" w:cs="Times New Roman"/>
          <w:sz w:val="24"/>
          <w:szCs w:val="24"/>
        </w:rPr>
        <w:t xml:space="preserve">: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partictipant</m:t>
                </m:r>
              </m:sub>
              <m:sup>
                <m:r>
                  <m:rPr>
                    <m:sty m:val="p"/>
                  </m:rPr>
                  <w:rPr>
                    <w:rFonts w:ascii="Cambria Math" w:hAnsi="Cambria Math" w:cs="Times New Roman"/>
                    <w:sz w:val="24"/>
                    <w:szCs w:val="24"/>
                  </w:rPr>
                  <m:t>isolated</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agent</m:t>
                </m:r>
              </m:sub>
              <m:sup>
                <m:r>
                  <m:rPr>
                    <m:sty m:val="p"/>
                  </m:rPr>
                  <w:rPr>
                    <w:rFonts w:ascii="Cambria Math" w:hAnsi="Cambria Math" w:cs="Times New Roman"/>
                    <w:sz w:val="24"/>
                    <w:szCs w:val="24"/>
                  </w:rPr>
                  <m:t>simulated</m:t>
                </m:r>
              </m:sup>
            </m:sSubSup>
            <m:ctrlPr>
              <w:rPr>
                <w:rFonts w:ascii="Cambria Math" w:hAnsi="Cambria Math" w:cs="Times New Roman"/>
                <w:i/>
                <w:sz w:val="24"/>
                <w:szCs w:val="24"/>
              </w:rPr>
            </m:ctrlPr>
          </m:e>
        </m:d>
        <m:r>
          <w:rPr>
            <w:rFonts w:ascii="Cambria Math" w:hAnsi="Cambria Math" w:cs="Times New Roman"/>
            <w:sz w:val="24"/>
            <w:szCs w:val="24"/>
          </w:rPr>
          <m:t>)</m:t>
        </m:r>
      </m:oMath>
      <w:r w:rsidR="003B6E64">
        <w:rPr>
          <w:rFonts w:eastAsiaTheme="minorEastAsia" w:cs="Times New Roman"/>
          <w:sz w:val="24"/>
          <w:szCs w:val="24"/>
        </w:rPr>
        <w:t xml:space="preserve"> </w:t>
      </w:r>
      <w:r w:rsidR="00957176">
        <w:rPr>
          <w:rFonts w:eastAsiaTheme="minorEastAsia" w:cs="Times New Roman"/>
          <w:sz w:val="24"/>
          <w:szCs w:val="24"/>
        </w:rPr>
        <w:t xml:space="preserve">and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partictipant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agent</m:t>
                </m:r>
              </m:sub>
              <m:sup>
                <m:r>
                  <m:rPr>
                    <m:sty m:val="p"/>
                  </m:rPr>
                  <w:rPr>
                    <w:rFonts w:ascii="Cambria Math" w:hAnsi="Cambria Math" w:cs="Times New Roman"/>
                    <w:sz w:val="24"/>
                    <w:szCs w:val="24"/>
                  </w:rPr>
                  <m:t>social</m:t>
                </m:r>
              </m:sup>
            </m:sSubSup>
            <m:ctrlPr>
              <w:rPr>
                <w:rFonts w:ascii="Cambria Math" w:hAnsi="Cambria Math" w:cs="Times New Roman"/>
                <w:i/>
                <w:sz w:val="24"/>
                <w:szCs w:val="24"/>
              </w:rPr>
            </m:ctrlPr>
          </m:e>
        </m:d>
        <m:r>
          <w:rPr>
            <w:rFonts w:ascii="Cambria Math" w:hAnsi="Cambria Math" w:cs="Times New Roman"/>
            <w:sz w:val="24"/>
            <w:szCs w:val="24"/>
          </w:rPr>
          <m:t>)</m:t>
        </m:r>
      </m:oMath>
      <w:r w:rsidR="00957176">
        <w:rPr>
          <w:rFonts w:eastAsiaTheme="minorEastAsia" w:cs="Times New Roman"/>
          <w:sz w:val="24"/>
          <w:szCs w:val="24"/>
        </w:rPr>
        <w:t xml:space="preserve">. We used the normalised </w:t>
      </w:r>
      <w:r w:rsidR="003524EA">
        <w:rPr>
          <w:rFonts w:eastAsiaTheme="minorEastAsia" w:cs="Times New Roman"/>
          <w:sz w:val="24"/>
          <w:szCs w:val="24"/>
        </w:rPr>
        <w:t xml:space="preserve">values to compute the change in joint accuracy: </w:t>
      </w:r>
      <m:oMath>
        <m:sSub>
          <m:sSubPr>
            <m:ctrlPr>
              <w:rPr>
                <w:rFonts w:ascii="Cambria Math" w:hAnsi="Cambria Math" w:cs="Times New Roman"/>
                <w:i/>
                <w:sz w:val="24"/>
                <w:szCs w:val="24"/>
              </w:rPr>
            </m:ctrlPr>
          </m:sSubPr>
          <m:e>
            <m:r>
              <w:rPr>
                <w:rFonts w:ascii="Cambria Math" w:hAnsi="Cambria Math" w:cs="Times New Roman"/>
                <w:sz w:val="24"/>
                <w:szCs w:val="24"/>
              </w:rPr>
              <m:t>Δa</m:t>
            </m:r>
          </m:e>
          <m:sub>
            <m:r>
              <m:rPr>
                <m:sty m:val="p"/>
              </m:rPr>
              <w:rPr>
                <w:rFonts w:ascii="Cambria Math" w:hAnsi="Cambria Math" w:cs="Times New Roman"/>
                <w:sz w:val="24"/>
                <w:szCs w:val="24"/>
              </w:rPr>
              <m:t>joint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social</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oMath>
      <w:r w:rsidR="003524EA">
        <w:rPr>
          <w:rFonts w:eastAsiaTheme="minorEastAsia" w:cs="Times New Roman"/>
          <w:sz w:val="24"/>
          <w:szCs w:val="24"/>
        </w:rPr>
        <w:t>.</w:t>
      </w:r>
      <w:r w:rsidR="00A92398">
        <w:rPr>
          <w:rFonts w:eastAsiaTheme="minorEastAsia" w:cs="Times New Roman"/>
          <w:sz w:val="24"/>
          <w:szCs w:val="24"/>
        </w:rPr>
        <w:t xml:space="preserve"> We estimated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joint</m:t>
            </m:r>
          </m:sub>
          <m:sup>
            <m:r>
              <m:rPr>
                <m:sty m:val="p"/>
              </m:rPr>
              <w:rPr>
                <w:rFonts w:ascii="Cambria Math" w:hAnsi="Cambria Math" w:cs="Times New Roman"/>
                <w:sz w:val="24"/>
                <w:szCs w:val="24"/>
              </w:rPr>
              <m:t>isolated</m:t>
            </m:r>
          </m:sup>
        </m:sSubSup>
        <m:r>
          <w:rPr>
            <w:rFonts w:ascii="Cambria Math" w:hAnsi="Cambria Math" w:cs="Times New Roman"/>
            <w:sz w:val="24"/>
            <w:szCs w:val="24"/>
          </w:rPr>
          <m:t xml:space="preserve"> </m:t>
        </m:r>
      </m:oMath>
      <w:r w:rsidR="00A92398">
        <w:rPr>
          <w:rFonts w:eastAsiaTheme="minorEastAsia" w:cs="Times New Roman"/>
          <w:sz w:val="24"/>
          <w:szCs w:val="24"/>
        </w:rPr>
        <w:t>across</w:t>
      </w:r>
      <w:r w:rsidR="00A92398" w:rsidRPr="00005D8D">
        <w:rPr>
          <w:rFonts w:eastAsiaTheme="minorEastAsia" w:cs="Times New Roman"/>
          <w:sz w:val="24"/>
          <w:szCs w:val="24"/>
        </w:rPr>
        <w:t xml:space="preserve"> </w:t>
      </w:r>
      <w:r w:rsidR="001B581F">
        <w:rPr>
          <w:rFonts w:eastAsiaTheme="minorEastAsia" w:cs="Times New Roman"/>
          <w:sz w:val="24"/>
          <w:szCs w:val="24"/>
        </w:rPr>
        <w:t>10</w:t>
      </w:r>
      <w:r w:rsidR="001B581F">
        <w:rPr>
          <w:rFonts w:eastAsiaTheme="minorEastAsia" w:cs="Times New Roman"/>
          <w:sz w:val="24"/>
          <w:szCs w:val="24"/>
          <w:vertAlign w:val="superscript"/>
        </w:rPr>
        <w:t>4</w:t>
      </w:r>
      <w:bookmarkStart w:id="0" w:name="_GoBack"/>
      <w:bookmarkEnd w:id="0"/>
      <w:r w:rsidR="00A92398">
        <w:rPr>
          <w:rFonts w:eastAsiaTheme="minorEastAsia" w:cs="Times New Roman"/>
          <w:sz w:val="24"/>
          <w:szCs w:val="24"/>
        </w:rPr>
        <w:t xml:space="preserve"> iterations as the partner’s responses varied between iterations due to sensory noise and the 5% lapse rate.</w:t>
      </w:r>
    </w:p>
    <w:p w14:paraId="3E9F7A67" w14:textId="2D13D913" w:rsidR="00B911B6" w:rsidRPr="00CE764C" w:rsidRDefault="00B911B6" w:rsidP="00356B1A">
      <w:pPr>
        <w:spacing w:after="120" w:line="240" w:lineRule="auto"/>
        <w:jc w:val="both"/>
        <w:outlineLvl w:val="0"/>
        <w:rPr>
          <w:rFonts w:cs="Times New Roman"/>
          <w:i/>
          <w:sz w:val="24"/>
          <w:szCs w:val="24"/>
        </w:rPr>
      </w:pPr>
      <w:r w:rsidRPr="00CE764C">
        <w:rPr>
          <w:rFonts w:cs="Times New Roman"/>
          <w:i/>
          <w:sz w:val="24"/>
          <w:szCs w:val="24"/>
        </w:rPr>
        <w:t>Questionnaires</w:t>
      </w:r>
    </w:p>
    <w:p w14:paraId="57432F48" w14:textId="322603C1" w:rsidR="00D14DE7" w:rsidRDefault="00B911B6" w:rsidP="00356B1A">
      <w:pPr>
        <w:spacing w:after="360" w:line="240" w:lineRule="auto"/>
        <w:jc w:val="both"/>
        <w:outlineLvl w:val="0"/>
        <w:rPr>
          <w:rFonts w:cs="Times New Roman"/>
          <w:sz w:val="24"/>
          <w:szCs w:val="24"/>
        </w:rPr>
      </w:pPr>
      <w:r>
        <w:rPr>
          <w:rFonts w:cs="Times New Roman"/>
          <w:sz w:val="24"/>
          <w:szCs w:val="24"/>
        </w:rPr>
        <w:t xml:space="preserve">In Experiment </w:t>
      </w:r>
      <w:r w:rsidR="00D736C2">
        <w:rPr>
          <w:rFonts w:cs="Times New Roman"/>
          <w:sz w:val="24"/>
          <w:szCs w:val="24"/>
        </w:rPr>
        <w:t>4</w:t>
      </w:r>
      <w:r>
        <w:rPr>
          <w:rFonts w:cs="Times New Roman"/>
          <w:sz w:val="24"/>
          <w:szCs w:val="24"/>
        </w:rPr>
        <w:t xml:space="preserve">, participants </w:t>
      </w:r>
      <w:r w:rsidR="00964BE2">
        <w:rPr>
          <w:rFonts w:cs="Times New Roman"/>
          <w:sz w:val="24"/>
          <w:szCs w:val="24"/>
        </w:rPr>
        <w:t>completed</w:t>
      </w:r>
      <w:r>
        <w:rPr>
          <w:rFonts w:cs="Times New Roman"/>
          <w:sz w:val="24"/>
          <w:szCs w:val="24"/>
        </w:rPr>
        <w:t xml:space="preserve"> a questionnaire about </w:t>
      </w:r>
      <w:r w:rsidR="00E7386D">
        <w:rPr>
          <w:rFonts w:cs="Times New Roman"/>
          <w:sz w:val="24"/>
          <w:szCs w:val="24"/>
        </w:rPr>
        <w:t xml:space="preserve">their </w:t>
      </w:r>
      <w:r>
        <w:rPr>
          <w:rFonts w:cs="Times New Roman"/>
          <w:sz w:val="24"/>
          <w:szCs w:val="24"/>
        </w:rPr>
        <w:t>partner</w:t>
      </w:r>
      <w:r w:rsidR="006744D3">
        <w:rPr>
          <w:rFonts w:cs="Times New Roman"/>
          <w:sz w:val="24"/>
          <w:szCs w:val="24"/>
        </w:rPr>
        <w:t xml:space="preserve"> </w:t>
      </w:r>
      <w:r w:rsidR="00964BE2">
        <w:rPr>
          <w:rFonts w:cs="Times New Roman"/>
          <w:sz w:val="24"/>
          <w:szCs w:val="24"/>
        </w:rPr>
        <w:t xml:space="preserve">in </w:t>
      </w:r>
      <w:r w:rsidR="00E7386D">
        <w:rPr>
          <w:rFonts w:cs="Times New Roman"/>
          <w:sz w:val="24"/>
          <w:szCs w:val="24"/>
        </w:rPr>
        <w:t xml:space="preserve">each </w:t>
      </w:r>
      <w:r w:rsidR="006744D3">
        <w:rPr>
          <w:rFonts w:cs="Times New Roman"/>
          <w:sz w:val="24"/>
          <w:szCs w:val="24"/>
        </w:rPr>
        <w:t>social block</w:t>
      </w:r>
      <w:r>
        <w:rPr>
          <w:rFonts w:cs="Times New Roman"/>
          <w:sz w:val="24"/>
          <w:szCs w:val="24"/>
        </w:rPr>
        <w:t xml:space="preserve">. They were asked to indicate: (1) whether they thought the partner was male or female; (2) how </w:t>
      </w:r>
      <w:r>
        <w:rPr>
          <w:rFonts w:cs="Times New Roman"/>
          <w:sz w:val="24"/>
          <w:szCs w:val="24"/>
        </w:rPr>
        <w:lastRenderedPageBreak/>
        <w:t>much they liked the partner; (3) how well they performed as a group; (4) whether the partner was more accurate</w:t>
      </w:r>
      <w:r w:rsidR="006A3506">
        <w:rPr>
          <w:rFonts w:cs="Times New Roman"/>
          <w:sz w:val="24"/>
          <w:szCs w:val="24"/>
        </w:rPr>
        <w:t xml:space="preserve"> than they were</w:t>
      </w:r>
      <w:r>
        <w:rPr>
          <w:rFonts w:cs="Times New Roman"/>
          <w:sz w:val="24"/>
          <w:szCs w:val="24"/>
        </w:rPr>
        <w:t>; and (5) whether the partner was more confident</w:t>
      </w:r>
      <w:r w:rsidR="006A3506">
        <w:rPr>
          <w:rFonts w:cs="Times New Roman"/>
          <w:sz w:val="24"/>
          <w:szCs w:val="24"/>
        </w:rPr>
        <w:t xml:space="preserve"> than they were</w:t>
      </w:r>
      <w:r>
        <w:rPr>
          <w:rFonts w:cs="Times New Roman"/>
          <w:sz w:val="24"/>
          <w:szCs w:val="24"/>
        </w:rPr>
        <w:t xml:space="preserve">. </w:t>
      </w:r>
      <w:r w:rsidR="00C070FB">
        <w:rPr>
          <w:rFonts w:cs="Times New Roman"/>
          <w:sz w:val="24"/>
          <w:szCs w:val="24"/>
        </w:rPr>
        <w:t>Interestingly, participants displayed the stereotype that females (males) are less (more) confident and they liked the high-accuracy but low-confidence partner</w:t>
      </w:r>
      <w:r w:rsidR="00DB6827">
        <w:rPr>
          <w:rFonts w:cs="Times New Roman"/>
          <w:sz w:val="24"/>
          <w:szCs w:val="24"/>
        </w:rPr>
        <w:t>s</w:t>
      </w:r>
      <w:r w:rsidR="00C070FB">
        <w:rPr>
          <w:rFonts w:cs="Times New Roman"/>
          <w:sz w:val="24"/>
          <w:szCs w:val="24"/>
        </w:rPr>
        <w:t xml:space="preserve"> the most (see </w:t>
      </w:r>
      <w:r w:rsidR="00C070FB">
        <w:rPr>
          <w:rFonts w:cs="Times New Roman"/>
          <w:b/>
          <w:sz w:val="24"/>
          <w:szCs w:val="24"/>
        </w:rPr>
        <w:t xml:space="preserve">Supplementary Table </w:t>
      </w:r>
      <w:r w:rsidR="00162E24">
        <w:rPr>
          <w:rFonts w:cs="Times New Roman"/>
          <w:b/>
          <w:sz w:val="24"/>
          <w:szCs w:val="24"/>
        </w:rPr>
        <w:t>3</w:t>
      </w:r>
      <w:r w:rsidR="00C86A47">
        <w:rPr>
          <w:rFonts w:cs="Times New Roman"/>
          <w:sz w:val="24"/>
          <w:szCs w:val="24"/>
        </w:rPr>
        <w:t xml:space="preserve"> </w:t>
      </w:r>
      <w:r w:rsidR="00C070FB">
        <w:rPr>
          <w:rFonts w:cs="Times New Roman"/>
          <w:sz w:val="24"/>
          <w:szCs w:val="24"/>
        </w:rPr>
        <w:t xml:space="preserve">for </w:t>
      </w:r>
      <w:r w:rsidR="00215083">
        <w:rPr>
          <w:rFonts w:cs="Times New Roman"/>
          <w:sz w:val="24"/>
          <w:szCs w:val="24"/>
        </w:rPr>
        <w:t>average responses</w:t>
      </w:r>
      <w:r w:rsidR="00C070FB">
        <w:rPr>
          <w:rFonts w:cs="Times New Roman"/>
          <w:sz w:val="24"/>
          <w:szCs w:val="24"/>
        </w:rPr>
        <w:t xml:space="preserve">). </w:t>
      </w:r>
    </w:p>
    <w:p w14:paraId="41EFE5E3" w14:textId="77777777" w:rsidR="00D12E72" w:rsidRDefault="00D12E72" w:rsidP="00D12E72">
      <w:pPr>
        <w:spacing w:after="120" w:line="240" w:lineRule="auto"/>
        <w:jc w:val="both"/>
        <w:outlineLvl w:val="0"/>
        <w:rPr>
          <w:rFonts w:cs="Times New Roman"/>
          <w:i/>
          <w:sz w:val="24"/>
          <w:szCs w:val="24"/>
        </w:rPr>
      </w:pPr>
      <w:r>
        <w:rPr>
          <w:rFonts w:cs="Times New Roman"/>
          <w:i/>
          <w:sz w:val="24"/>
          <w:szCs w:val="24"/>
        </w:rPr>
        <w:t>Learning</w:t>
      </w:r>
      <w:r w:rsidRPr="000448BE">
        <w:rPr>
          <w:rFonts w:cs="Times New Roman"/>
          <w:i/>
          <w:sz w:val="24"/>
          <w:szCs w:val="24"/>
        </w:rPr>
        <w:t xml:space="preserve"> model</w:t>
      </w:r>
    </w:p>
    <w:p w14:paraId="318364B7" w14:textId="24B4914A" w:rsidR="00D12E72" w:rsidRPr="00D12E72" w:rsidRDefault="00D12E72" w:rsidP="00D12E72">
      <w:pPr>
        <w:spacing w:after="360" w:line="240" w:lineRule="auto"/>
        <w:jc w:val="both"/>
        <w:rPr>
          <w:rFonts w:eastAsiaTheme="minorEastAsia" w:cs="Times New Roman"/>
          <w:sz w:val="24"/>
          <w:szCs w:val="24"/>
        </w:rPr>
      </w:pPr>
      <w:r>
        <w:rPr>
          <w:rFonts w:cs="Times New Roman"/>
          <w:sz w:val="24"/>
          <w:szCs w:val="24"/>
        </w:rPr>
        <w:t>We furnished our model with a simple learning rule to provide a process account of how confidence matching arises (</w:t>
      </w:r>
      <w:r>
        <w:rPr>
          <w:rFonts w:cs="Times New Roman"/>
          <w:b/>
          <w:sz w:val="24"/>
          <w:szCs w:val="24"/>
        </w:rPr>
        <w:t>Figure 5</w:t>
      </w:r>
      <w:r>
        <w:rPr>
          <w:rFonts w:cs="Times New Roman"/>
          <w:sz w:val="24"/>
          <w:szCs w:val="24"/>
        </w:rPr>
        <w:t xml:space="preserve">). The agent updates on each trial </w:t>
      </w:r>
      <m:oMath>
        <m:r>
          <w:rPr>
            <w:rFonts w:ascii="Cambria Math" w:hAnsi="Cambria Math" w:cs="Times New Roman"/>
            <w:sz w:val="24"/>
            <w:szCs w:val="24"/>
          </w:rPr>
          <m:t>t</m:t>
        </m:r>
      </m:oMath>
      <w:r>
        <w:rPr>
          <w:rFonts w:cs="Times New Roman"/>
          <w:sz w:val="24"/>
          <w:szCs w:val="24"/>
        </w:rPr>
        <w:t xml:space="preserve"> its mean confidence,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o</m:t>
            </m:r>
          </m:sup>
        </m:sSup>
      </m:oMath>
      <w:r>
        <w:rPr>
          <w:rFonts w:eastAsiaTheme="minorEastAsia" w:cs="Times New Roman"/>
          <w:sz w:val="24"/>
          <w:szCs w:val="24"/>
        </w:rPr>
        <w:t>,</w:t>
      </w:r>
      <w:r>
        <w:rPr>
          <w:rFonts w:cs="Times New Roman"/>
          <w:sz w:val="24"/>
          <w:szCs w:val="24"/>
        </w:rPr>
        <w:t xml:space="preserve"> as a mixture of its own mean confidence and its estimate of the partner’s mean confidence,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p</m:t>
            </m:r>
          </m:sup>
        </m:sSup>
      </m:oMath>
      <w:r>
        <w:rPr>
          <w:rFonts w:eastAsiaTheme="minorEastAsia" w:cs="Times New Roman"/>
          <w:sz w:val="24"/>
          <w:szCs w:val="24"/>
        </w:rPr>
        <w:t>, as follows</w:t>
      </w:r>
      <w:r>
        <w:rPr>
          <w:rFonts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t+1</m:t>
            </m:r>
          </m:sub>
          <m:sup>
            <m:r>
              <w:rPr>
                <w:rFonts w:ascii="Cambria Math" w:hAnsi="Cambria Math" w:cs="Times New Roman"/>
                <w:sz w:val="24"/>
                <w:szCs w:val="24"/>
              </w:rPr>
              <m:t>o</m:t>
            </m:r>
          </m:sup>
        </m:sSubSup>
        <m:r>
          <w:rPr>
            <w:rFonts w:ascii="Cambria Math" w:eastAsiaTheme="minorEastAsia"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o</m:t>
            </m:r>
          </m:sup>
        </m:sSubSup>
        <m:r>
          <w:rPr>
            <w:rFonts w:ascii="Cambria Math" w:eastAsiaTheme="minorEastAsia" w:hAnsi="Cambria Math" w:cs="Times New Roman"/>
            <w:sz w:val="24"/>
            <w:szCs w:val="24"/>
          </w:rPr>
          <m:t>+γ(</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p</m:t>
            </m:r>
          </m:sup>
        </m:sSubSup>
        <m:r>
          <w:rPr>
            <w:rFonts w:ascii="Cambria Math" w:eastAsiaTheme="minorEastAsia"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o</m:t>
            </m:r>
          </m:sup>
        </m:sSubSup>
        <m:r>
          <w:rPr>
            <w:rFonts w:ascii="Cambria Math" w:eastAsiaTheme="minorEastAsia" w:hAnsi="Cambria Math" w:cs="Times New Roman"/>
            <w:sz w:val="24"/>
            <w:szCs w:val="24"/>
          </w:rPr>
          <m:t>)</m:t>
        </m:r>
      </m:oMath>
      <w:r>
        <w:rPr>
          <w:rFonts w:eastAsiaTheme="minorEastAsia" w:cs="Times New Roman"/>
          <w:sz w:val="24"/>
          <w:szCs w:val="24"/>
        </w:rPr>
        <w:t xml:space="preserve"> where </w:t>
      </w:r>
      <m:oMath>
        <m:r>
          <w:rPr>
            <w:rFonts w:ascii="Cambria Math" w:eastAsiaTheme="minorEastAsia" w:hAnsi="Cambria Math" w:cs="Times New Roman"/>
            <w:sz w:val="24"/>
            <w:szCs w:val="24"/>
          </w:rPr>
          <m:t>γ</m:t>
        </m:r>
      </m:oMath>
      <w:r>
        <w:rPr>
          <w:rFonts w:eastAsiaTheme="minorEastAsia" w:cs="Times New Roman"/>
          <w:sz w:val="24"/>
          <w:szCs w:val="24"/>
        </w:rPr>
        <w:t xml:space="preserve"> describes the rate of adaptation and </w:t>
      </w:r>
      <m:oMath>
        <m:r>
          <w:rPr>
            <w:rFonts w:ascii="Cambria Math" w:eastAsiaTheme="minorEastAsia"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p</m:t>
            </m:r>
          </m:sup>
        </m:sSubSup>
        <m:r>
          <w:rPr>
            <w:rFonts w:ascii="Cambria Math" w:eastAsiaTheme="minorEastAsia"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o</m:t>
            </m:r>
          </m:sup>
        </m:sSubSup>
        <m:r>
          <w:rPr>
            <w:rFonts w:ascii="Cambria Math" w:eastAsiaTheme="minorEastAsia" w:hAnsi="Cambria Math" w:cs="Times New Roman"/>
            <w:sz w:val="24"/>
            <w:szCs w:val="24"/>
          </w:rPr>
          <m:t>)</m:t>
        </m:r>
      </m:oMath>
      <w:r>
        <w:rPr>
          <w:rFonts w:eastAsiaTheme="minorEastAsia" w:cs="Times New Roman"/>
          <w:sz w:val="24"/>
          <w:szCs w:val="24"/>
        </w:rPr>
        <w:t xml:space="preserve"> describes the mismatch between the agent’s mean confidence and its estimate of the partner’s mean confidence. </w:t>
      </w:r>
      <w:r>
        <w:rPr>
          <w:rFonts w:cs="Times New Roman"/>
          <w:sz w:val="24"/>
          <w:szCs w:val="24"/>
        </w:rPr>
        <w:t xml:space="preserve">The agent updates on each trial </w:t>
      </w:r>
      <m:oMath>
        <m:r>
          <w:rPr>
            <w:rFonts w:ascii="Cambria Math" w:hAnsi="Cambria Math" w:cs="Times New Roman"/>
            <w:sz w:val="24"/>
            <w:szCs w:val="24"/>
          </w:rPr>
          <m:t>t</m:t>
        </m:r>
      </m:oMath>
      <w:r>
        <w:rPr>
          <w:rFonts w:cs="Times New Roman"/>
          <w:sz w:val="24"/>
          <w:szCs w:val="24"/>
        </w:rPr>
        <w:t xml:space="preserve"> its estimate of the partner’s mean confidence as follows: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t+1</m:t>
            </m:r>
          </m:sub>
          <m:sup>
            <m:r>
              <w:rPr>
                <w:rFonts w:ascii="Cambria Math" w:hAnsi="Cambria Math" w:cs="Times New Roman"/>
                <w:sz w:val="24"/>
                <w:szCs w:val="24"/>
              </w:rPr>
              <m:t>p</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p</m:t>
            </m:r>
          </m:sup>
        </m:sSubSup>
        <m:r>
          <w:rPr>
            <w:rFonts w:ascii="Cambria Math" w:hAnsi="Cambria Math" w:cs="Times New Roman"/>
            <w:sz w:val="24"/>
            <w:szCs w:val="24"/>
          </w:rPr>
          <m:t>+α(</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up>
            <m:r>
              <w:rPr>
                <w:rFonts w:ascii="Cambria Math" w:hAnsi="Cambria Math" w:cs="Times New Roman"/>
                <w:sz w:val="24"/>
                <w:szCs w:val="24"/>
              </w:rPr>
              <m:t>p</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p</m:t>
            </m:r>
          </m:sup>
        </m:sSubSup>
      </m:oMath>
      <w:r>
        <w:rPr>
          <w:rFonts w:eastAsiaTheme="minorEastAsia" w:cs="Times New Roman"/>
          <w:sz w:val="24"/>
          <w:szCs w:val="24"/>
        </w:rPr>
        <w:t xml:space="preserve">), where </w:t>
      </w:r>
      <m:oMath>
        <m:r>
          <w:rPr>
            <w:rFonts w:ascii="Cambria Math" w:hAnsi="Cambria Math" w:cs="Times New Roman"/>
            <w:sz w:val="24"/>
            <w:szCs w:val="24"/>
          </w:rPr>
          <m:t>α</m:t>
        </m:r>
      </m:oMath>
      <w:r>
        <w:rPr>
          <w:rFonts w:eastAsiaTheme="minorEastAsia" w:cs="Times New Roman"/>
          <w:sz w:val="24"/>
          <w:szCs w:val="24"/>
        </w:rPr>
        <w:t xml:space="preserve"> describes the rate of learning,</w:t>
      </w:r>
      <m:oMath>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up>
            <m:r>
              <w:rPr>
                <w:rFonts w:ascii="Cambria Math" w:hAnsi="Cambria Math" w:cs="Times New Roman"/>
                <w:sz w:val="24"/>
                <w:szCs w:val="24"/>
              </w:rPr>
              <m:t>p</m:t>
            </m:r>
          </m:sup>
        </m:sSubSup>
      </m:oMath>
      <w:r>
        <w:rPr>
          <w:rFonts w:eastAsiaTheme="minorEastAsia" w:cs="Times New Roman"/>
          <w:sz w:val="24"/>
          <w:szCs w:val="24"/>
        </w:rPr>
        <w:t xml:space="preserve">is the partner’s confidence on trial </w:t>
      </w:r>
      <m:oMath>
        <m:r>
          <w:rPr>
            <w:rFonts w:ascii="Cambria Math" w:hAnsi="Cambria Math" w:cs="Times New Roman"/>
            <w:sz w:val="24"/>
            <w:szCs w:val="24"/>
          </w:rPr>
          <m:t>t</m:t>
        </m:r>
      </m:oMath>
      <w:r>
        <w:rPr>
          <w:rFonts w:eastAsiaTheme="minorEastAsia" w:cs="Times New Roman"/>
          <w:sz w:val="24"/>
          <w:szCs w:val="24"/>
        </w:rPr>
        <w:t xml:space="preserve"> and </w:t>
      </w:r>
      <m:oMath>
        <m:r>
          <w:rPr>
            <w:rFonts w:ascii="Cambria Math" w:hAnsi="Cambria Math" w:cs="Times New Roman"/>
            <w:sz w:val="24"/>
            <w:szCs w:val="24"/>
          </w:rPr>
          <m:t>(</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t</m:t>
            </m:r>
          </m:sub>
          <m:sup>
            <m:r>
              <w:rPr>
                <w:rFonts w:ascii="Cambria Math" w:hAnsi="Cambria Math" w:cs="Times New Roman"/>
                <w:sz w:val="24"/>
                <w:szCs w:val="24"/>
              </w:rPr>
              <m:t>p</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t</m:t>
            </m:r>
          </m:sub>
          <m:sup>
            <m:r>
              <w:rPr>
                <w:rFonts w:ascii="Cambria Math" w:hAnsi="Cambria Math" w:cs="Times New Roman"/>
                <w:sz w:val="24"/>
                <w:szCs w:val="24"/>
              </w:rPr>
              <m:t>p</m:t>
            </m:r>
          </m:sup>
        </m:sSubSup>
      </m:oMath>
      <w:r w:rsidR="00562210">
        <w:rPr>
          <w:rFonts w:eastAsiaTheme="minorEastAsia" w:cs="Times New Roman"/>
          <w:sz w:val="24"/>
          <w:szCs w:val="24"/>
        </w:rPr>
        <w:t xml:space="preserve">) </w:t>
      </w:r>
      <w:r>
        <w:rPr>
          <w:rFonts w:eastAsiaTheme="minorEastAsia" w:cs="Times New Roman"/>
          <w:sz w:val="24"/>
          <w:szCs w:val="24"/>
        </w:rPr>
        <w:t>is a prediction error. The initial values of</w:t>
      </w:r>
      <w:r>
        <w:rPr>
          <w:rFonts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o</m:t>
            </m:r>
          </m:sup>
        </m:sSup>
      </m:oMath>
      <w:r>
        <w:rPr>
          <w:rFonts w:eastAsiaTheme="minorEastAsia" w:cs="Times New Roman"/>
          <w:sz w:val="24"/>
          <w:szCs w:val="24"/>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p</m:t>
            </m:r>
          </m:sup>
        </m:sSup>
      </m:oMath>
      <w:r>
        <w:rPr>
          <w:rFonts w:eastAsiaTheme="minorEastAsia" w:cs="Times New Roman"/>
          <w:sz w:val="24"/>
          <w:szCs w:val="24"/>
        </w:rPr>
        <w:t xml:space="preserve"> reflect the agent’s baseline mean confidence and its expectation for the partner’s baseline mean confidence. The agent uses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o</m:t>
            </m:r>
          </m:sup>
        </m:sSup>
      </m:oMath>
      <w:r>
        <w:rPr>
          <w:rFonts w:eastAsiaTheme="minorEastAsia" w:cs="Times New Roman"/>
          <w:sz w:val="24"/>
          <w:szCs w:val="24"/>
        </w:rPr>
        <w:t xml:space="preserve"> to update the function, </w:t>
      </w:r>
      <m:oMath>
        <m:r>
          <w:rPr>
            <w:rFonts w:ascii="Cambria Math" w:hAnsi="Cambria Math" w:cs="Times New Roman"/>
            <w:sz w:val="24"/>
            <w:szCs w:val="24"/>
          </w:rPr>
          <m:t>r = f(z)</m:t>
        </m:r>
      </m:oMath>
      <w:r>
        <w:rPr>
          <w:rFonts w:eastAsiaTheme="minorEastAsia" w:cs="Times New Roman"/>
          <w:sz w:val="24"/>
          <w:szCs w:val="24"/>
        </w:rPr>
        <w:t xml:space="preserve">, which governs the mapping from the agent’s internal estimate of the evidence strength onto a response,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Pr>
          <w:rFonts w:eastAsiaTheme="minorEastAsia" w:cs="Times New Roman"/>
          <w:sz w:val="24"/>
          <w:szCs w:val="24"/>
        </w:rPr>
        <w:t>. In our simulations, we assumed that that a pair of agents had the same levels of sensory noise (</w:t>
      </w:r>
      <m:oMath>
        <m:r>
          <w:rPr>
            <w:rFonts w:ascii="Cambria Math" w:hAnsi="Cambria Math" w:cs="Times New Roman"/>
            <w:sz w:val="24"/>
            <w:szCs w:val="24"/>
          </w:rPr>
          <m:t>σ=.10</m:t>
        </m:r>
      </m:oMath>
      <w:r>
        <w:rPr>
          <w:rFonts w:eastAsiaTheme="minorEastAsia" w:cs="Times New Roman"/>
          <w:sz w:val="24"/>
          <w:szCs w:val="24"/>
        </w:rPr>
        <w:t xml:space="preserve">); that their mapping functions were updated so as to maintain maximum entropy over confidence (i.e., we set the thresholds in </w:t>
      </w:r>
      <w:r>
        <w:rPr>
          <w:rFonts w:cs="Times New Roman"/>
          <w:i/>
          <w:sz w:val="24"/>
          <w:szCs w:val="24"/>
        </w:rPr>
        <w:t>z</w:t>
      </w:r>
      <w:r>
        <w:rPr>
          <w:rFonts w:cs="Times New Roman"/>
          <w:sz w:val="24"/>
          <w:szCs w:val="24"/>
        </w:rPr>
        <w:t>-space</w:t>
      </w:r>
      <w:r>
        <w:rPr>
          <w:rFonts w:eastAsiaTheme="minorEastAsia" w:cs="Times New Roman"/>
          <w:sz w:val="24"/>
          <w:szCs w:val="24"/>
        </w:rPr>
        <w:t xml:space="preserve"> using a set of maximum entropy distributions running from mean 1 to 6 in steps of .001); and that the learning rate</w:t>
      </w:r>
      <w:r w:rsidR="00625E39">
        <w:rPr>
          <w:rFonts w:eastAsiaTheme="minorEastAsia" w:cs="Times New Roman"/>
          <w:sz w:val="24"/>
          <w:szCs w:val="24"/>
        </w:rPr>
        <w:t xml:space="preserve"> </w:t>
      </w:r>
      <w:r>
        <w:rPr>
          <w:rFonts w:eastAsiaTheme="minorEastAsia" w:cs="Times New Roman"/>
          <w:sz w:val="24"/>
          <w:szCs w:val="24"/>
        </w:rPr>
        <w:t>was fixed (</w:t>
      </w:r>
      <m:oMath>
        <m:r>
          <w:rPr>
            <w:rFonts w:ascii="Cambria Math" w:hAnsi="Cambria Math" w:cs="Times New Roman"/>
            <w:sz w:val="24"/>
            <w:szCs w:val="24"/>
          </w:rPr>
          <m:t>α=.12</m:t>
        </m:r>
      </m:oMath>
      <w:r>
        <w:rPr>
          <w:rFonts w:eastAsiaTheme="minorEastAsia" w:cs="Times New Roman"/>
          <w:sz w:val="24"/>
          <w:szCs w:val="24"/>
        </w:rPr>
        <w:t>) for both agents. In each simulated experiment, the agents performed 160 trials, with stimuli drawn as in our task. To control for random variation due to sensory noise, we averaged across 10</w:t>
      </w:r>
      <w:r>
        <w:rPr>
          <w:rFonts w:eastAsiaTheme="minorEastAsia" w:cs="Times New Roman"/>
          <w:sz w:val="24"/>
          <w:szCs w:val="24"/>
          <w:vertAlign w:val="superscript"/>
        </w:rPr>
        <w:t>5</w:t>
      </w:r>
      <w:r>
        <w:rPr>
          <w:rFonts w:eastAsiaTheme="minorEastAsia" w:cs="Times New Roman"/>
          <w:sz w:val="24"/>
          <w:szCs w:val="24"/>
        </w:rPr>
        <w:t xml:space="preserve"> simulated experiments.</w:t>
      </w:r>
      <w:r w:rsidR="00E832D0">
        <w:rPr>
          <w:rFonts w:eastAsiaTheme="minorEastAsia" w:cs="Times New Roman"/>
          <w:sz w:val="24"/>
          <w:szCs w:val="24"/>
        </w:rPr>
        <w:t xml:space="preserve"> The agents’ baseline mean confidence and its expectation for the partner’s baseline mean confidence were </w:t>
      </w:r>
      <w:r w:rsidR="007C7723">
        <w:rPr>
          <w:rFonts w:eastAsiaTheme="minorEastAsia" w:cs="Times New Roman"/>
          <w:sz w:val="24"/>
          <w:szCs w:val="24"/>
        </w:rPr>
        <w:t xml:space="preserve">for each </w:t>
      </w:r>
      <w:r w:rsidR="005A34F3">
        <w:rPr>
          <w:rFonts w:eastAsiaTheme="minorEastAsia" w:cs="Times New Roman"/>
          <w:sz w:val="24"/>
          <w:szCs w:val="24"/>
        </w:rPr>
        <w:t xml:space="preserve">simulated </w:t>
      </w:r>
      <w:r w:rsidR="007C7723">
        <w:rPr>
          <w:rFonts w:eastAsiaTheme="minorEastAsia" w:cs="Times New Roman"/>
          <w:sz w:val="24"/>
          <w:szCs w:val="24"/>
        </w:rPr>
        <w:t>experiment</w:t>
      </w:r>
      <w:r w:rsidR="00E832D0">
        <w:rPr>
          <w:rFonts w:eastAsiaTheme="minorEastAsia" w:cs="Times New Roman"/>
          <w:sz w:val="24"/>
          <w:szCs w:val="24"/>
        </w:rPr>
        <w:t xml:space="preserve"> sampled uniformly from the range 2 to 5.</w:t>
      </w:r>
    </w:p>
    <w:p w14:paraId="3CE00F13" w14:textId="7AA2EE8F" w:rsidR="00D14DE7" w:rsidRPr="00CE764C" w:rsidRDefault="00D14DE7" w:rsidP="00356B1A">
      <w:pPr>
        <w:spacing w:after="120" w:line="240" w:lineRule="auto"/>
        <w:jc w:val="both"/>
        <w:outlineLvl w:val="0"/>
        <w:rPr>
          <w:rFonts w:cs="Times New Roman"/>
          <w:i/>
          <w:sz w:val="24"/>
          <w:szCs w:val="24"/>
        </w:rPr>
      </w:pPr>
      <w:r>
        <w:rPr>
          <w:rFonts w:cs="Times New Roman"/>
          <w:i/>
          <w:sz w:val="24"/>
          <w:szCs w:val="24"/>
        </w:rPr>
        <w:t>Code availability</w:t>
      </w:r>
    </w:p>
    <w:p w14:paraId="5A3FB7AB" w14:textId="7670AB1C" w:rsidR="00F656DE" w:rsidRPr="00343405" w:rsidRDefault="0027045A" w:rsidP="005B11EE">
      <w:pPr>
        <w:spacing w:after="360" w:line="240" w:lineRule="auto"/>
        <w:jc w:val="both"/>
        <w:rPr>
          <w:rFonts w:cs="Times New Roman"/>
          <w:b/>
          <w:caps/>
          <w:sz w:val="24"/>
          <w:szCs w:val="24"/>
        </w:rPr>
      </w:pPr>
      <w:r>
        <w:rPr>
          <w:rFonts w:cs="Times New Roman"/>
          <w:sz w:val="24"/>
          <w:szCs w:val="24"/>
        </w:rPr>
        <w:t>A</w:t>
      </w:r>
      <w:r w:rsidR="00D14DE7">
        <w:rPr>
          <w:rFonts w:cs="Times New Roman"/>
          <w:sz w:val="24"/>
          <w:szCs w:val="24"/>
        </w:rPr>
        <w:t xml:space="preserve">nalyses and simulations were conducted in </w:t>
      </w:r>
      <w:r>
        <w:rPr>
          <w:rFonts w:cs="Times New Roman"/>
          <w:sz w:val="24"/>
          <w:szCs w:val="24"/>
        </w:rPr>
        <w:t>MATLAB (2015b)</w:t>
      </w:r>
      <w:r w:rsidR="00D14DE7">
        <w:rPr>
          <w:rFonts w:cs="Times New Roman"/>
          <w:sz w:val="24"/>
          <w:szCs w:val="24"/>
        </w:rPr>
        <w:t xml:space="preserve">. </w:t>
      </w:r>
      <w:r w:rsidR="00DC139B">
        <w:rPr>
          <w:rFonts w:cs="Times New Roman"/>
          <w:sz w:val="24"/>
          <w:szCs w:val="24"/>
        </w:rPr>
        <w:t>The code is available upon request.</w:t>
      </w:r>
      <w:r w:rsidR="00D14DE7">
        <w:rPr>
          <w:rFonts w:cs="Times New Roman"/>
          <w:sz w:val="24"/>
          <w:szCs w:val="24"/>
        </w:rPr>
        <w:t xml:space="preserve"> </w:t>
      </w:r>
      <w:r w:rsidR="00F656DE">
        <w:rPr>
          <w:rFonts w:cs="Times New Roman"/>
          <w:sz w:val="24"/>
          <w:szCs w:val="24"/>
        </w:rPr>
        <w:br w:type="page"/>
      </w:r>
    </w:p>
    <w:p w14:paraId="1368A072" w14:textId="77777777" w:rsidR="00F1208D" w:rsidRDefault="00156532" w:rsidP="00356B1A">
      <w:pPr>
        <w:spacing w:after="120" w:line="240" w:lineRule="auto"/>
        <w:jc w:val="both"/>
        <w:outlineLvl w:val="0"/>
        <w:rPr>
          <w:rFonts w:cs="Times New Roman"/>
          <w:sz w:val="24"/>
          <w:szCs w:val="24"/>
        </w:rPr>
      </w:pPr>
      <w:r w:rsidRPr="000448BE">
        <w:rPr>
          <w:rFonts w:cs="Times New Roman"/>
          <w:b/>
          <w:caps/>
          <w:sz w:val="24"/>
          <w:szCs w:val="24"/>
        </w:rPr>
        <w:lastRenderedPageBreak/>
        <w:t>Acknowledgements</w:t>
      </w:r>
    </w:p>
    <w:p w14:paraId="569427EC" w14:textId="4723A334" w:rsidR="00B47060" w:rsidRPr="00F1208D" w:rsidRDefault="00156532" w:rsidP="005B11EE">
      <w:pPr>
        <w:spacing w:line="240" w:lineRule="auto"/>
        <w:jc w:val="both"/>
        <w:rPr>
          <w:rStyle w:val="LineNumber"/>
          <w:sz w:val="24"/>
          <w:szCs w:val="24"/>
        </w:rPr>
      </w:pPr>
      <w:r w:rsidRPr="000448BE">
        <w:rPr>
          <w:rFonts w:cs="Times New Roman"/>
          <w:sz w:val="24"/>
          <w:szCs w:val="24"/>
        </w:rPr>
        <w:t xml:space="preserve">This work was supported by the </w:t>
      </w:r>
      <w:proofErr w:type="spellStart"/>
      <w:r w:rsidRPr="000448BE">
        <w:rPr>
          <w:rFonts w:cs="Times New Roman"/>
          <w:sz w:val="24"/>
          <w:szCs w:val="24"/>
        </w:rPr>
        <w:t>Calleva</w:t>
      </w:r>
      <w:proofErr w:type="spellEnd"/>
      <w:r w:rsidRPr="000448BE">
        <w:rPr>
          <w:rFonts w:cs="Times New Roman"/>
          <w:sz w:val="24"/>
          <w:szCs w:val="24"/>
        </w:rPr>
        <w:t xml:space="preserve"> Research Centre for </w:t>
      </w:r>
      <w:r w:rsidR="003153B6">
        <w:rPr>
          <w:rFonts w:cs="Times New Roman"/>
          <w:sz w:val="24"/>
          <w:szCs w:val="24"/>
        </w:rPr>
        <w:t>Evolution and Human Sciences</w:t>
      </w:r>
      <w:r w:rsidR="00993CDC">
        <w:rPr>
          <w:rFonts w:cs="Times New Roman"/>
          <w:sz w:val="24"/>
          <w:szCs w:val="24"/>
        </w:rPr>
        <w:t>, Magdalen College</w:t>
      </w:r>
      <w:r w:rsidR="003153B6">
        <w:rPr>
          <w:rFonts w:cs="Times New Roman"/>
          <w:sz w:val="24"/>
          <w:szCs w:val="24"/>
        </w:rPr>
        <w:t xml:space="preserve"> (DB and J</w:t>
      </w:r>
      <w:r w:rsidR="005B48C7">
        <w:rPr>
          <w:rFonts w:cs="Times New Roman"/>
          <w:sz w:val="24"/>
          <w:szCs w:val="24"/>
        </w:rPr>
        <w:t>L</w:t>
      </w:r>
      <w:r w:rsidR="00993CDC" w:rsidRPr="000448BE">
        <w:rPr>
          <w:rFonts w:cs="Times New Roman"/>
          <w:sz w:val="24"/>
          <w:szCs w:val="24"/>
        </w:rPr>
        <w:t>)</w:t>
      </w:r>
      <w:r w:rsidR="00993CDC">
        <w:rPr>
          <w:rFonts w:cs="Times New Roman"/>
          <w:sz w:val="24"/>
          <w:szCs w:val="24"/>
        </w:rPr>
        <w:t>;</w:t>
      </w:r>
      <w:r w:rsidR="00993CDC" w:rsidRPr="000448BE">
        <w:rPr>
          <w:rFonts w:cs="Times New Roman"/>
          <w:sz w:val="24"/>
          <w:szCs w:val="24"/>
        </w:rPr>
        <w:t xml:space="preserve"> </w:t>
      </w:r>
      <w:r w:rsidRPr="000448BE">
        <w:rPr>
          <w:rFonts w:cs="Times New Roman"/>
          <w:sz w:val="24"/>
          <w:szCs w:val="24"/>
        </w:rPr>
        <w:t xml:space="preserve">the </w:t>
      </w:r>
      <w:r w:rsidR="003153B6">
        <w:rPr>
          <w:rFonts w:cs="Times New Roman"/>
          <w:sz w:val="24"/>
          <w:szCs w:val="24"/>
        </w:rPr>
        <w:t>Gatsby Charitable Foundation (LA and P</w:t>
      </w:r>
      <w:r w:rsidR="003F0D57">
        <w:rPr>
          <w:rFonts w:cs="Times New Roman"/>
          <w:sz w:val="24"/>
          <w:szCs w:val="24"/>
        </w:rPr>
        <w:t>E</w:t>
      </w:r>
      <w:r w:rsidR="003153B6">
        <w:rPr>
          <w:rFonts w:cs="Times New Roman"/>
          <w:sz w:val="24"/>
          <w:szCs w:val="24"/>
        </w:rPr>
        <w:t>L</w:t>
      </w:r>
      <w:r w:rsidRPr="000448BE">
        <w:rPr>
          <w:rFonts w:cs="Times New Roman"/>
          <w:sz w:val="24"/>
          <w:szCs w:val="24"/>
        </w:rPr>
        <w:t>)</w:t>
      </w:r>
      <w:r w:rsidR="00993CDC">
        <w:rPr>
          <w:rFonts w:cs="Times New Roman"/>
          <w:sz w:val="24"/>
          <w:szCs w:val="24"/>
        </w:rPr>
        <w:t>;</w:t>
      </w:r>
      <w:r w:rsidRPr="000448BE">
        <w:rPr>
          <w:rFonts w:cs="Times New Roman"/>
          <w:sz w:val="24"/>
          <w:szCs w:val="24"/>
        </w:rPr>
        <w:t xml:space="preserve"> t</w:t>
      </w:r>
      <w:r w:rsidR="003153B6">
        <w:rPr>
          <w:rFonts w:cs="Times New Roman"/>
          <w:sz w:val="24"/>
          <w:szCs w:val="24"/>
        </w:rPr>
        <w:t>he DAAD (AM)</w:t>
      </w:r>
      <w:r w:rsidR="00993CDC">
        <w:rPr>
          <w:rFonts w:cs="Times New Roman"/>
          <w:sz w:val="24"/>
          <w:szCs w:val="24"/>
        </w:rPr>
        <w:t>;</w:t>
      </w:r>
      <w:r w:rsidR="003153B6">
        <w:rPr>
          <w:rFonts w:cs="Times New Roman"/>
          <w:sz w:val="24"/>
          <w:szCs w:val="24"/>
        </w:rPr>
        <w:t xml:space="preserve"> the </w:t>
      </w:r>
      <w:proofErr w:type="spellStart"/>
      <w:r w:rsidR="003153B6">
        <w:rPr>
          <w:rFonts w:cs="Times New Roman"/>
          <w:sz w:val="24"/>
          <w:szCs w:val="24"/>
        </w:rPr>
        <w:t>Wellcome</w:t>
      </w:r>
      <w:proofErr w:type="spellEnd"/>
      <w:r w:rsidR="003153B6">
        <w:rPr>
          <w:rFonts w:cs="Times New Roman"/>
          <w:sz w:val="24"/>
          <w:szCs w:val="24"/>
        </w:rPr>
        <w:t xml:space="preserve"> Trust (SH</w:t>
      </w:r>
      <w:r w:rsidRPr="000448BE">
        <w:rPr>
          <w:rFonts w:cs="Times New Roman"/>
          <w:sz w:val="24"/>
          <w:szCs w:val="24"/>
        </w:rPr>
        <w:t>C: 099741/Z/12/Z)</w:t>
      </w:r>
      <w:r w:rsidR="00993CDC">
        <w:rPr>
          <w:rFonts w:cs="Times New Roman"/>
          <w:sz w:val="24"/>
          <w:szCs w:val="24"/>
        </w:rPr>
        <w:t>;</w:t>
      </w:r>
      <w:r w:rsidRPr="000448BE">
        <w:rPr>
          <w:rFonts w:cs="Times New Roman"/>
          <w:sz w:val="24"/>
          <w:szCs w:val="24"/>
        </w:rPr>
        <w:t xml:space="preserve"> t</w:t>
      </w:r>
      <w:r w:rsidR="003153B6">
        <w:rPr>
          <w:rFonts w:cs="Times New Roman"/>
          <w:sz w:val="24"/>
          <w:szCs w:val="24"/>
        </w:rPr>
        <w:t>he European Research Council (B</w:t>
      </w:r>
      <w:r w:rsidRPr="000448BE">
        <w:rPr>
          <w:rFonts w:cs="Times New Roman"/>
          <w:sz w:val="24"/>
          <w:szCs w:val="24"/>
        </w:rPr>
        <w:t>B: 309865-NeuroCoDec</w:t>
      </w:r>
      <w:r w:rsidR="00993CDC">
        <w:rPr>
          <w:rFonts w:cs="Times New Roman"/>
          <w:sz w:val="24"/>
          <w:szCs w:val="24"/>
        </w:rPr>
        <w:t xml:space="preserve">; </w:t>
      </w:r>
      <w:r w:rsidRPr="000448BE">
        <w:rPr>
          <w:rFonts w:cs="Times New Roman"/>
          <w:sz w:val="24"/>
          <w:szCs w:val="24"/>
        </w:rPr>
        <w:t>CS: 281628-URGENCY).</w:t>
      </w:r>
      <w:r w:rsidR="00B47060">
        <w:rPr>
          <w:sz w:val="24"/>
          <w:szCs w:val="24"/>
        </w:rPr>
        <w:br w:type="page"/>
      </w:r>
    </w:p>
    <w:p w14:paraId="20242D60" w14:textId="0A5AA07F" w:rsidR="005F4CB1" w:rsidRPr="000448BE" w:rsidRDefault="005F4CB1" w:rsidP="009808A4">
      <w:pPr>
        <w:spacing w:after="60" w:line="240" w:lineRule="auto"/>
        <w:jc w:val="both"/>
        <w:rPr>
          <w:rFonts w:cs="Times New Roman"/>
          <w:b/>
          <w:caps/>
          <w:sz w:val="24"/>
          <w:szCs w:val="24"/>
        </w:rPr>
      </w:pPr>
      <w:r w:rsidRPr="000448BE">
        <w:rPr>
          <w:rFonts w:cs="Times New Roman"/>
          <w:b/>
          <w:caps/>
          <w:sz w:val="24"/>
          <w:szCs w:val="24"/>
        </w:rPr>
        <w:lastRenderedPageBreak/>
        <w:t>REFERENCES</w:t>
      </w:r>
    </w:p>
    <w:p w14:paraId="105F748E" w14:textId="07FBA82C" w:rsidR="00013BD2" w:rsidRPr="00013BD2" w:rsidRDefault="005F4CB1"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448BE">
        <w:rPr>
          <w:rFonts w:cs="Times New Roman"/>
          <w:sz w:val="24"/>
          <w:szCs w:val="24"/>
        </w:rPr>
        <w:fldChar w:fldCharType="begin" w:fldLock="1"/>
      </w:r>
      <w:r w:rsidRPr="000448BE">
        <w:rPr>
          <w:rFonts w:cs="Times New Roman"/>
          <w:sz w:val="24"/>
          <w:szCs w:val="24"/>
        </w:rPr>
        <w:instrText xml:space="preserve">ADDIN Mendeley Bibliography CSL_BIBLIOGRAPHY </w:instrText>
      </w:r>
      <w:r w:rsidRPr="000448BE">
        <w:rPr>
          <w:rFonts w:cs="Times New Roman"/>
          <w:sz w:val="24"/>
          <w:szCs w:val="24"/>
        </w:rPr>
        <w:fldChar w:fldCharType="separate"/>
      </w:r>
      <w:r w:rsidR="00013BD2" w:rsidRPr="00013BD2">
        <w:rPr>
          <w:rFonts w:ascii="Calibri" w:eastAsia="Times New Roman" w:hAnsi="Calibri" w:cs="Times New Roman"/>
          <w:noProof/>
          <w:sz w:val="24"/>
        </w:rPr>
        <w:t>1.</w:t>
      </w:r>
      <w:r w:rsidR="00013BD2" w:rsidRPr="00013BD2">
        <w:rPr>
          <w:rFonts w:ascii="Calibri" w:eastAsia="Times New Roman" w:hAnsi="Calibri" w:cs="Times New Roman"/>
          <w:noProof/>
          <w:sz w:val="24"/>
        </w:rPr>
        <w:tab/>
        <w:t xml:space="preserve">Laughlin, P. R. &amp; Ellis, A. L. Demonstrability and social combination processes on mathematical intellective tasks. </w:t>
      </w:r>
      <w:r w:rsidR="00013BD2" w:rsidRPr="00013BD2">
        <w:rPr>
          <w:rFonts w:ascii="Calibri" w:eastAsia="Times New Roman" w:hAnsi="Calibri" w:cs="Times New Roman"/>
          <w:i/>
          <w:iCs/>
          <w:noProof/>
          <w:sz w:val="24"/>
        </w:rPr>
        <w:t>J. Exp. Soc. Psychol.</w:t>
      </w:r>
      <w:r w:rsidR="00013BD2" w:rsidRPr="00013BD2">
        <w:rPr>
          <w:rFonts w:ascii="Calibri" w:eastAsia="Times New Roman" w:hAnsi="Calibri" w:cs="Times New Roman"/>
          <w:noProof/>
          <w:sz w:val="24"/>
        </w:rPr>
        <w:t xml:space="preserve"> </w:t>
      </w:r>
      <w:r w:rsidR="00013BD2" w:rsidRPr="00013BD2">
        <w:rPr>
          <w:rFonts w:ascii="Calibri" w:eastAsia="Times New Roman" w:hAnsi="Calibri" w:cs="Times New Roman"/>
          <w:b/>
          <w:bCs/>
          <w:noProof/>
          <w:sz w:val="24"/>
        </w:rPr>
        <w:t>22,</w:t>
      </w:r>
      <w:r w:rsidR="00013BD2" w:rsidRPr="00013BD2">
        <w:rPr>
          <w:rFonts w:ascii="Calibri" w:eastAsia="Times New Roman" w:hAnsi="Calibri" w:cs="Times New Roman"/>
          <w:noProof/>
          <w:sz w:val="24"/>
        </w:rPr>
        <w:t xml:space="preserve"> 177–189 (1986).</w:t>
      </w:r>
    </w:p>
    <w:p w14:paraId="390731C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w:t>
      </w:r>
      <w:r w:rsidRPr="00013BD2">
        <w:rPr>
          <w:rFonts w:ascii="Calibri" w:eastAsia="Times New Roman" w:hAnsi="Calibri" w:cs="Times New Roman"/>
          <w:noProof/>
          <w:sz w:val="24"/>
        </w:rPr>
        <w:tab/>
        <w:t xml:space="preserve">Zarnoth, P. &amp; Sniezek, J. A. The social influence of confidence in group decision making. </w:t>
      </w:r>
      <w:r w:rsidRPr="00013BD2">
        <w:rPr>
          <w:rFonts w:ascii="Calibri" w:eastAsia="Times New Roman" w:hAnsi="Calibri" w:cs="Times New Roman"/>
          <w:i/>
          <w:iCs/>
          <w:noProof/>
          <w:sz w:val="24"/>
        </w:rPr>
        <w:t>J. Exp. Soc. Psychol.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33,</w:t>
      </w:r>
      <w:r w:rsidRPr="00013BD2">
        <w:rPr>
          <w:rFonts w:ascii="Calibri" w:eastAsia="Times New Roman" w:hAnsi="Calibri" w:cs="Times New Roman"/>
          <w:noProof/>
          <w:sz w:val="24"/>
        </w:rPr>
        <w:t xml:space="preserve"> 345–366 (1997).</w:t>
      </w:r>
    </w:p>
    <w:p w14:paraId="640E1A27"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w:t>
      </w:r>
      <w:r w:rsidRPr="00013BD2">
        <w:rPr>
          <w:rFonts w:ascii="Calibri" w:eastAsia="Times New Roman" w:hAnsi="Calibri" w:cs="Times New Roman"/>
          <w:noProof/>
          <w:sz w:val="24"/>
        </w:rPr>
        <w:tab/>
        <w:t xml:space="preserve">Sanders, J. I., Hangya, B. &amp; Kepecs, A. Signatures of a statistical computation in the human sense of confidence. </w:t>
      </w:r>
      <w:r w:rsidRPr="00013BD2">
        <w:rPr>
          <w:rFonts w:ascii="Calibri" w:eastAsia="Times New Roman" w:hAnsi="Calibri" w:cs="Times New Roman"/>
          <w:i/>
          <w:iCs/>
          <w:noProof/>
          <w:sz w:val="24"/>
        </w:rPr>
        <w:t>Neuron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90,</w:t>
      </w:r>
      <w:r w:rsidRPr="00013BD2">
        <w:rPr>
          <w:rFonts w:ascii="Calibri" w:eastAsia="Times New Roman" w:hAnsi="Calibri" w:cs="Times New Roman"/>
          <w:noProof/>
          <w:sz w:val="24"/>
        </w:rPr>
        <w:t xml:space="preserve"> 499–506 (2016).</w:t>
      </w:r>
    </w:p>
    <w:p w14:paraId="0C0E291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4.</w:t>
      </w:r>
      <w:r w:rsidRPr="00013BD2">
        <w:rPr>
          <w:rFonts w:ascii="Calibri" w:eastAsia="Times New Roman" w:hAnsi="Calibri" w:cs="Times New Roman"/>
          <w:noProof/>
          <w:sz w:val="24"/>
        </w:rPr>
        <w:tab/>
        <w:t xml:space="preserve">Aitchison, L., Bang, D., Bahrami, B. &amp; Latham, P. E. Doubly Bayesian analysis of confidence in perceptual decision-making. </w:t>
      </w:r>
      <w:r w:rsidRPr="00013BD2">
        <w:rPr>
          <w:rFonts w:ascii="Calibri" w:eastAsia="Times New Roman" w:hAnsi="Calibri" w:cs="Times New Roman"/>
          <w:i/>
          <w:iCs/>
          <w:noProof/>
          <w:sz w:val="24"/>
        </w:rPr>
        <w:t>PLOS Comput. Biol.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11,</w:t>
      </w:r>
      <w:r w:rsidRPr="00013BD2">
        <w:rPr>
          <w:rFonts w:ascii="Calibri" w:eastAsia="Times New Roman" w:hAnsi="Calibri" w:cs="Times New Roman"/>
          <w:noProof/>
          <w:sz w:val="24"/>
        </w:rPr>
        <w:t xml:space="preserve"> e1004519 (2015).</w:t>
      </w:r>
    </w:p>
    <w:p w14:paraId="164BA99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5.</w:t>
      </w:r>
      <w:r w:rsidRPr="00013BD2">
        <w:rPr>
          <w:rFonts w:ascii="Calibri" w:eastAsia="Times New Roman" w:hAnsi="Calibri" w:cs="Times New Roman"/>
          <w:noProof/>
          <w:sz w:val="24"/>
        </w:rPr>
        <w:tab/>
        <w:t xml:space="preserve">Ais, J., Zylberberg, A., Barttfeld, P. &amp; Sigman, M. Individual consistency in the accuracy and distribution of confidence judgments. </w:t>
      </w:r>
      <w:r w:rsidRPr="00013BD2">
        <w:rPr>
          <w:rFonts w:ascii="Calibri" w:eastAsia="Times New Roman" w:hAnsi="Calibri" w:cs="Times New Roman"/>
          <w:i/>
          <w:iCs/>
          <w:noProof/>
          <w:sz w:val="24"/>
        </w:rPr>
        <w:t>Cognition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146,</w:t>
      </w:r>
      <w:r w:rsidRPr="00013BD2">
        <w:rPr>
          <w:rFonts w:ascii="Calibri" w:eastAsia="Times New Roman" w:hAnsi="Calibri" w:cs="Times New Roman"/>
          <w:noProof/>
          <w:sz w:val="24"/>
        </w:rPr>
        <w:t xml:space="preserve"> 377–386 (2016).</w:t>
      </w:r>
    </w:p>
    <w:p w14:paraId="6FB66D02"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6.</w:t>
      </w:r>
      <w:r w:rsidRPr="00013BD2">
        <w:rPr>
          <w:rFonts w:ascii="Calibri" w:eastAsia="Times New Roman" w:hAnsi="Calibri" w:cs="Times New Roman"/>
          <w:noProof/>
          <w:sz w:val="24"/>
        </w:rPr>
        <w:tab/>
        <w:t xml:space="preserve">Fleming, S. M. &amp; Dolan, R. J. Effects of loss aversion on post-decision wagering: implications for measures of awareness. </w:t>
      </w:r>
      <w:r w:rsidRPr="00013BD2">
        <w:rPr>
          <w:rFonts w:ascii="Calibri" w:eastAsia="Times New Roman" w:hAnsi="Calibri" w:cs="Times New Roman"/>
          <w:i/>
          <w:iCs/>
          <w:noProof/>
          <w:sz w:val="24"/>
        </w:rPr>
        <w:t>Conscious. Cogn.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19,</w:t>
      </w:r>
      <w:r w:rsidRPr="00013BD2">
        <w:rPr>
          <w:rFonts w:ascii="Calibri" w:eastAsia="Times New Roman" w:hAnsi="Calibri" w:cs="Times New Roman"/>
          <w:noProof/>
          <w:sz w:val="24"/>
        </w:rPr>
        <w:t xml:space="preserve"> 352–363 (2010).</w:t>
      </w:r>
    </w:p>
    <w:p w14:paraId="4480CD6D"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7.</w:t>
      </w:r>
      <w:r w:rsidRPr="00013BD2">
        <w:rPr>
          <w:rFonts w:ascii="Calibri" w:eastAsia="Times New Roman" w:hAnsi="Calibri" w:cs="Times New Roman"/>
          <w:noProof/>
          <w:sz w:val="24"/>
        </w:rPr>
        <w:tab/>
        <w:t xml:space="preserve">Broihanne, M. H., Merli, M. &amp; Roger, P. Overconfidence, risk perception and the risk-taking behavior of finance professionals. </w:t>
      </w:r>
      <w:r w:rsidRPr="00013BD2">
        <w:rPr>
          <w:rFonts w:ascii="Calibri" w:eastAsia="Times New Roman" w:hAnsi="Calibri" w:cs="Times New Roman"/>
          <w:i/>
          <w:iCs/>
          <w:noProof/>
          <w:sz w:val="24"/>
        </w:rPr>
        <w:t>Financ. Res. Lett.</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11,</w:t>
      </w:r>
      <w:r w:rsidRPr="00013BD2">
        <w:rPr>
          <w:rFonts w:ascii="Calibri" w:eastAsia="Times New Roman" w:hAnsi="Calibri" w:cs="Times New Roman"/>
          <w:noProof/>
          <w:sz w:val="24"/>
        </w:rPr>
        <w:t xml:space="preserve"> 64–73 (2014).</w:t>
      </w:r>
    </w:p>
    <w:p w14:paraId="1C55B76D"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8.</w:t>
      </w:r>
      <w:r w:rsidRPr="00013BD2">
        <w:rPr>
          <w:rFonts w:ascii="Calibri" w:eastAsia="Times New Roman" w:hAnsi="Calibri" w:cs="Times New Roman"/>
          <w:noProof/>
          <w:sz w:val="24"/>
        </w:rPr>
        <w:tab/>
        <w:t xml:space="preserve">Mann, L. </w:t>
      </w:r>
      <w:r w:rsidRPr="00013BD2">
        <w:rPr>
          <w:rFonts w:ascii="Calibri" w:eastAsia="Times New Roman" w:hAnsi="Calibri" w:cs="Times New Roman"/>
          <w:i/>
          <w:iCs/>
          <w:noProof/>
          <w:sz w:val="24"/>
        </w:rPr>
        <w:t>et al.</w:t>
      </w:r>
      <w:r w:rsidRPr="00013BD2">
        <w:rPr>
          <w:rFonts w:ascii="Calibri" w:eastAsia="Times New Roman" w:hAnsi="Calibri" w:cs="Times New Roman"/>
          <w:noProof/>
          <w:sz w:val="24"/>
        </w:rPr>
        <w:t xml:space="preserve"> Cross-cultural differences in self-reported decision-making style and confidence. </w:t>
      </w:r>
      <w:r w:rsidRPr="00013BD2">
        <w:rPr>
          <w:rFonts w:ascii="Calibri" w:eastAsia="Times New Roman" w:hAnsi="Calibri" w:cs="Times New Roman"/>
          <w:i/>
          <w:iCs/>
          <w:noProof/>
          <w:sz w:val="24"/>
        </w:rPr>
        <w:t>Int. J. Psychol.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33,</w:t>
      </w:r>
      <w:r w:rsidRPr="00013BD2">
        <w:rPr>
          <w:rFonts w:ascii="Calibri" w:eastAsia="Times New Roman" w:hAnsi="Calibri" w:cs="Times New Roman"/>
          <w:noProof/>
          <w:sz w:val="24"/>
        </w:rPr>
        <w:t xml:space="preserve"> 325–335 (1998).</w:t>
      </w:r>
    </w:p>
    <w:p w14:paraId="1F6A887F"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lang w:val="da-DK"/>
        </w:rPr>
      </w:pPr>
      <w:r w:rsidRPr="00013BD2">
        <w:rPr>
          <w:rFonts w:ascii="Calibri" w:eastAsia="Times New Roman" w:hAnsi="Calibri" w:cs="Times New Roman"/>
          <w:noProof/>
          <w:sz w:val="24"/>
        </w:rPr>
        <w:t>9.</w:t>
      </w:r>
      <w:r w:rsidRPr="00013BD2">
        <w:rPr>
          <w:rFonts w:ascii="Calibri" w:eastAsia="Times New Roman" w:hAnsi="Calibri" w:cs="Times New Roman"/>
          <w:noProof/>
          <w:sz w:val="24"/>
        </w:rPr>
        <w:tab/>
        <w:t xml:space="preserve">Niederle, M. &amp; Vesterlund, L. Gender and Competition. </w:t>
      </w:r>
      <w:r w:rsidRPr="00013BD2">
        <w:rPr>
          <w:rFonts w:ascii="Calibri" w:eastAsia="Times New Roman" w:hAnsi="Calibri" w:cs="Times New Roman"/>
          <w:i/>
          <w:iCs/>
          <w:noProof/>
          <w:sz w:val="24"/>
          <w:lang w:val="da-DK"/>
        </w:rPr>
        <w:t>Annu. Rev. Econom.</w:t>
      </w:r>
      <w:r w:rsidRPr="00013BD2">
        <w:rPr>
          <w:rFonts w:ascii="Calibri" w:eastAsia="Times New Roman" w:hAnsi="Calibri" w:cs="Times New Roman"/>
          <w:noProof/>
          <w:sz w:val="24"/>
          <w:lang w:val="da-DK"/>
        </w:rPr>
        <w:t xml:space="preserve"> </w:t>
      </w:r>
      <w:r w:rsidRPr="00013BD2">
        <w:rPr>
          <w:rFonts w:ascii="Calibri" w:eastAsia="Times New Roman" w:hAnsi="Calibri" w:cs="Times New Roman"/>
          <w:b/>
          <w:bCs/>
          <w:noProof/>
          <w:sz w:val="24"/>
          <w:lang w:val="da-DK"/>
        </w:rPr>
        <w:t>3,</w:t>
      </w:r>
      <w:r w:rsidRPr="00013BD2">
        <w:rPr>
          <w:rFonts w:ascii="Calibri" w:eastAsia="Times New Roman" w:hAnsi="Calibri" w:cs="Times New Roman"/>
          <w:noProof/>
          <w:sz w:val="24"/>
          <w:lang w:val="da-DK"/>
        </w:rPr>
        <w:t xml:space="preserve"> 601–630 (2011).</w:t>
      </w:r>
    </w:p>
    <w:p w14:paraId="550336F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lang w:val="da-DK"/>
        </w:rPr>
        <w:t>10.</w:t>
      </w:r>
      <w:r w:rsidRPr="00013BD2">
        <w:rPr>
          <w:rFonts w:ascii="Calibri" w:eastAsia="Times New Roman" w:hAnsi="Calibri" w:cs="Times New Roman"/>
          <w:noProof/>
          <w:sz w:val="24"/>
          <w:lang w:val="da-DK"/>
        </w:rPr>
        <w:tab/>
        <w:t xml:space="preserve">Bahrami, B. </w:t>
      </w:r>
      <w:r w:rsidRPr="00013BD2">
        <w:rPr>
          <w:rFonts w:ascii="Calibri" w:eastAsia="Times New Roman" w:hAnsi="Calibri" w:cs="Times New Roman"/>
          <w:i/>
          <w:iCs/>
          <w:noProof/>
          <w:sz w:val="24"/>
          <w:lang w:val="da-DK"/>
        </w:rPr>
        <w:t>et al.</w:t>
      </w:r>
      <w:r w:rsidRPr="00013BD2">
        <w:rPr>
          <w:rFonts w:ascii="Calibri" w:eastAsia="Times New Roman" w:hAnsi="Calibri" w:cs="Times New Roman"/>
          <w:noProof/>
          <w:sz w:val="24"/>
          <w:lang w:val="da-DK"/>
        </w:rPr>
        <w:t xml:space="preserve"> </w:t>
      </w:r>
      <w:r w:rsidRPr="00013BD2">
        <w:rPr>
          <w:rFonts w:ascii="Calibri" w:eastAsia="Times New Roman" w:hAnsi="Calibri" w:cs="Times New Roman"/>
          <w:noProof/>
          <w:sz w:val="24"/>
        </w:rPr>
        <w:t xml:space="preserve">Optimally interacting minds. </w:t>
      </w:r>
      <w:r w:rsidRPr="00013BD2">
        <w:rPr>
          <w:rFonts w:ascii="Calibri" w:eastAsia="Times New Roman" w:hAnsi="Calibri" w:cs="Times New Roman"/>
          <w:i/>
          <w:iCs/>
          <w:noProof/>
          <w:sz w:val="24"/>
        </w:rPr>
        <w:t>Science</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329,</w:t>
      </w:r>
      <w:r w:rsidRPr="00013BD2">
        <w:rPr>
          <w:rFonts w:ascii="Calibri" w:eastAsia="Times New Roman" w:hAnsi="Calibri" w:cs="Times New Roman"/>
          <w:noProof/>
          <w:sz w:val="24"/>
        </w:rPr>
        <w:t xml:space="preserve"> 1081–1085 (2010).</w:t>
      </w:r>
    </w:p>
    <w:p w14:paraId="775FAE56"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11.</w:t>
      </w:r>
      <w:r w:rsidRPr="00013BD2">
        <w:rPr>
          <w:rFonts w:ascii="Calibri" w:eastAsia="Times New Roman" w:hAnsi="Calibri" w:cs="Times New Roman"/>
          <w:noProof/>
          <w:sz w:val="24"/>
        </w:rPr>
        <w:tab/>
        <w:t xml:space="preserve">Bang, D. </w:t>
      </w:r>
      <w:r w:rsidRPr="00013BD2">
        <w:rPr>
          <w:rFonts w:ascii="Calibri" w:eastAsia="Times New Roman" w:hAnsi="Calibri" w:cs="Times New Roman"/>
          <w:i/>
          <w:iCs/>
          <w:noProof/>
          <w:sz w:val="24"/>
        </w:rPr>
        <w:t>et al.</w:t>
      </w:r>
      <w:r w:rsidRPr="00013BD2">
        <w:rPr>
          <w:rFonts w:ascii="Calibri" w:eastAsia="Times New Roman" w:hAnsi="Calibri" w:cs="Times New Roman"/>
          <w:noProof/>
          <w:sz w:val="24"/>
        </w:rPr>
        <w:t xml:space="preserve"> Does interaction matter? Testing whether a confidence heuristic can replace interaction in collective decision-making. </w:t>
      </w:r>
      <w:r w:rsidRPr="00013BD2">
        <w:rPr>
          <w:rFonts w:ascii="Calibri" w:eastAsia="Times New Roman" w:hAnsi="Calibri" w:cs="Times New Roman"/>
          <w:i/>
          <w:iCs/>
          <w:noProof/>
          <w:sz w:val="24"/>
        </w:rPr>
        <w:t>Conscious. Cogn.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26,</w:t>
      </w:r>
      <w:r w:rsidRPr="00013BD2">
        <w:rPr>
          <w:rFonts w:ascii="Calibri" w:eastAsia="Times New Roman" w:hAnsi="Calibri" w:cs="Times New Roman"/>
          <w:noProof/>
          <w:sz w:val="24"/>
        </w:rPr>
        <w:t xml:space="preserve"> 13–23 (2014).</w:t>
      </w:r>
    </w:p>
    <w:p w14:paraId="2CB023F0"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12.</w:t>
      </w:r>
      <w:r w:rsidRPr="00013BD2">
        <w:rPr>
          <w:rFonts w:ascii="Calibri" w:eastAsia="Times New Roman" w:hAnsi="Calibri" w:cs="Times New Roman"/>
          <w:noProof/>
          <w:sz w:val="24"/>
        </w:rPr>
        <w:tab/>
        <w:t xml:space="preserve">Koriat, A. When are two heads better than one and why? </w:t>
      </w:r>
      <w:r w:rsidRPr="00013BD2">
        <w:rPr>
          <w:rFonts w:ascii="Calibri" w:eastAsia="Times New Roman" w:hAnsi="Calibri" w:cs="Times New Roman"/>
          <w:i/>
          <w:iCs/>
          <w:noProof/>
          <w:sz w:val="24"/>
        </w:rPr>
        <w:t>Science</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336,</w:t>
      </w:r>
      <w:r w:rsidRPr="00013BD2">
        <w:rPr>
          <w:rFonts w:ascii="Calibri" w:eastAsia="Times New Roman" w:hAnsi="Calibri" w:cs="Times New Roman"/>
          <w:noProof/>
          <w:sz w:val="24"/>
        </w:rPr>
        <w:t xml:space="preserve"> 360–362 (2012).</w:t>
      </w:r>
    </w:p>
    <w:p w14:paraId="7C5F6A0D"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13.</w:t>
      </w:r>
      <w:r w:rsidRPr="00013BD2">
        <w:rPr>
          <w:rFonts w:ascii="Calibri" w:eastAsia="Times New Roman" w:hAnsi="Calibri" w:cs="Times New Roman"/>
          <w:noProof/>
          <w:sz w:val="24"/>
        </w:rPr>
        <w:tab/>
        <w:t xml:space="preserve">Devaine, M., Hollard, G. &amp; Daunizeau, J. The Social Bayesian Brain: Does Mentalizing Make a Difference When We Learn? </w:t>
      </w:r>
      <w:r w:rsidRPr="00013BD2">
        <w:rPr>
          <w:rFonts w:ascii="Calibri" w:eastAsia="Times New Roman" w:hAnsi="Calibri" w:cs="Times New Roman"/>
          <w:i/>
          <w:iCs/>
          <w:noProof/>
          <w:sz w:val="24"/>
        </w:rPr>
        <w:t>PLoS Comput. Biol.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10,</w:t>
      </w:r>
      <w:r w:rsidRPr="00013BD2">
        <w:rPr>
          <w:rFonts w:ascii="Calibri" w:eastAsia="Times New Roman" w:hAnsi="Calibri" w:cs="Times New Roman"/>
          <w:noProof/>
          <w:sz w:val="24"/>
        </w:rPr>
        <w:t xml:space="preserve"> (2014).</w:t>
      </w:r>
    </w:p>
    <w:p w14:paraId="737479F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14.</w:t>
      </w:r>
      <w:r w:rsidRPr="00013BD2">
        <w:rPr>
          <w:rFonts w:ascii="Calibri" w:eastAsia="Times New Roman" w:hAnsi="Calibri" w:cs="Times New Roman"/>
          <w:noProof/>
          <w:sz w:val="24"/>
        </w:rPr>
        <w:tab/>
        <w:t xml:space="preserve">Yoshida, W., Seymour, B., Friston, K. J. &amp; Dolan, R. J. Neural mechanisms of nelief inference during cooperative games. </w:t>
      </w:r>
      <w:r w:rsidRPr="00013BD2">
        <w:rPr>
          <w:rFonts w:ascii="Calibri" w:eastAsia="Times New Roman" w:hAnsi="Calibri" w:cs="Times New Roman"/>
          <w:i/>
          <w:iCs/>
          <w:noProof/>
          <w:sz w:val="24"/>
        </w:rPr>
        <w:t>J. Neurosci.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30,</w:t>
      </w:r>
      <w:r w:rsidRPr="00013BD2">
        <w:rPr>
          <w:rFonts w:ascii="Calibri" w:eastAsia="Times New Roman" w:hAnsi="Calibri" w:cs="Times New Roman"/>
          <w:noProof/>
          <w:sz w:val="24"/>
        </w:rPr>
        <w:t xml:space="preserve"> 10744–10751 (2010).</w:t>
      </w:r>
    </w:p>
    <w:p w14:paraId="5677114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15.</w:t>
      </w:r>
      <w:r w:rsidRPr="00013BD2">
        <w:rPr>
          <w:rFonts w:ascii="Calibri" w:eastAsia="Times New Roman" w:hAnsi="Calibri" w:cs="Times New Roman"/>
          <w:noProof/>
          <w:sz w:val="24"/>
        </w:rPr>
        <w:tab/>
        <w:t xml:space="preserve">Pickering, M. J. &amp; Garrod, S. Toward a mechanistic psychology of dialogue. </w:t>
      </w:r>
      <w:r w:rsidRPr="00013BD2">
        <w:rPr>
          <w:rFonts w:ascii="Calibri" w:eastAsia="Times New Roman" w:hAnsi="Calibri" w:cs="Times New Roman"/>
          <w:i/>
          <w:iCs/>
          <w:noProof/>
          <w:sz w:val="24"/>
        </w:rPr>
        <w:t>Behav. Brain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27,</w:t>
      </w:r>
      <w:r w:rsidRPr="00013BD2">
        <w:rPr>
          <w:rFonts w:ascii="Calibri" w:eastAsia="Times New Roman" w:hAnsi="Calibri" w:cs="Times New Roman"/>
          <w:noProof/>
          <w:sz w:val="24"/>
        </w:rPr>
        <w:t xml:space="preserve"> 169-190-226 (2004).</w:t>
      </w:r>
    </w:p>
    <w:p w14:paraId="30DDCA73"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16.</w:t>
      </w:r>
      <w:r w:rsidRPr="00013BD2">
        <w:rPr>
          <w:rFonts w:ascii="Calibri" w:eastAsia="Times New Roman" w:hAnsi="Calibri" w:cs="Times New Roman"/>
          <w:noProof/>
          <w:sz w:val="24"/>
        </w:rPr>
        <w:tab/>
        <w:t xml:space="preserve">Friston, K. J. &amp; Frith, C. D. Active inference, communication and hermeneutics. </w:t>
      </w:r>
      <w:r w:rsidRPr="00013BD2">
        <w:rPr>
          <w:rFonts w:ascii="Calibri" w:eastAsia="Times New Roman" w:hAnsi="Calibri" w:cs="Times New Roman"/>
          <w:i/>
          <w:iCs/>
          <w:noProof/>
          <w:sz w:val="24"/>
        </w:rPr>
        <w:t>Cortex</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68,</w:t>
      </w:r>
      <w:r w:rsidRPr="00013BD2">
        <w:rPr>
          <w:rFonts w:ascii="Calibri" w:eastAsia="Times New Roman" w:hAnsi="Calibri" w:cs="Times New Roman"/>
          <w:noProof/>
          <w:sz w:val="24"/>
        </w:rPr>
        <w:t xml:space="preserve"> 129–143 (2015).</w:t>
      </w:r>
    </w:p>
    <w:p w14:paraId="47AC5D77"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17.</w:t>
      </w:r>
      <w:r w:rsidRPr="00013BD2">
        <w:rPr>
          <w:rFonts w:ascii="Calibri" w:eastAsia="Times New Roman" w:hAnsi="Calibri" w:cs="Times New Roman"/>
          <w:noProof/>
          <w:sz w:val="24"/>
        </w:rPr>
        <w:tab/>
        <w:t xml:space="preserve">Friston, K. J. &amp; Frith, C. D. A duet for one. </w:t>
      </w:r>
      <w:r w:rsidRPr="00013BD2">
        <w:rPr>
          <w:rFonts w:ascii="Calibri" w:eastAsia="Times New Roman" w:hAnsi="Calibri" w:cs="Times New Roman"/>
          <w:i/>
          <w:iCs/>
          <w:noProof/>
          <w:sz w:val="24"/>
        </w:rPr>
        <w:t>Conscious. Cogn.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36,</w:t>
      </w:r>
      <w:r w:rsidRPr="00013BD2">
        <w:rPr>
          <w:rFonts w:ascii="Calibri" w:eastAsia="Times New Roman" w:hAnsi="Calibri" w:cs="Times New Roman"/>
          <w:noProof/>
          <w:sz w:val="24"/>
        </w:rPr>
        <w:t xml:space="preserve"> 390–405 (2015).</w:t>
      </w:r>
    </w:p>
    <w:p w14:paraId="3A8A8735"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18.</w:t>
      </w:r>
      <w:r w:rsidRPr="00013BD2">
        <w:rPr>
          <w:rFonts w:ascii="Calibri" w:eastAsia="Times New Roman" w:hAnsi="Calibri" w:cs="Times New Roman"/>
          <w:noProof/>
          <w:sz w:val="24"/>
        </w:rPr>
        <w:tab/>
        <w:t xml:space="preserve">Fleming, S. M. &amp; Lau, H. C. How to measure metacognition. </w:t>
      </w:r>
      <w:r w:rsidRPr="00013BD2">
        <w:rPr>
          <w:rFonts w:ascii="Calibri" w:eastAsia="Times New Roman" w:hAnsi="Calibri" w:cs="Times New Roman"/>
          <w:i/>
          <w:iCs/>
          <w:noProof/>
          <w:sz w:val="24"/>
        </w:rPr>
        <w:t>Front. Hum. Neurosci.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8,</w:t>
      </w:r>
      <w:r w:rsidRPr="00013BD2">
        <w:rPr>
          <w:rFonts w:ascii="Calibri" w:eastAsia="Times New Roman" w:hAnsi="Calibri" w:cs="Times New Roman"/>
          <w:noProof/>
          <w:sz w:val="24"/>
        </w:rPr>
        <w:t xml:space="preserve"> (2014).</w:t>
      </w:r>
    </w:p>
    <w:p w14:paraId="6F71C216"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19.</w:t>
      </w:r>
      <w:r w:rsidRPr="00013BD2">
        <w:rPr>
          <w:rFonts w:ascii="Calibri" w:eastAsia="Times New Roman" w:hAnsi="Calibri" w:cs="Times New Roman"/>
          <w:noProof/>
          <w:sz w:val="24"/>
        </w:rPr>
        <w:tab/>
        <w:t xml:space="preserve">Jackson, J. M. &amp; Harkins, S. G. Equity in effort: an explanation of the social loafing effect. </w:t>
      </w:r>
      <w:r w:rsidRPr="00013BD2">
        <w:rPr>
          <w:rFonts w:ascii="Calibri" w:eastAsia="Times New Roman" w:hAnsi="Calibri" w:cs="Times New Roman"/>
          <w:i/>
          <w:iCs/>
          <w:noProof/>
          <w:sz w:val="24"/>
        </w:rPr>
        <w:t>J. Pers. Soc. Psychol.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49,</w:t>
      </w:r>
      <w:r w:rsidRPr="00013BD2">
        <w:rPr>
          <w:rFonts w:ascii="Calibri" w:eastAsia="Times New Roman" w:hAnsi="Calibri" w:cs="Times New Roman"/>
          <w:noProof/>
          <w:sz w:val="24"/>
        </w:rPr>
        <w:t xml:space="preserve"> 1199–1206 (1985).</w:t>
      </w:r>
    </w:p>
    <w:p w14:paraId="7A2FAAE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20.</w:t>
      </w:r>
      <w:r w:rsidRPr="00013BD2">
        <w:rPr>
          <w:rFonts w:ascii="Calibri" w:eastAsia="Times New Roman" w:hAnsi="Calibri" w:cs="Times New Roman"/>
          <w:noProof/>
          <w:sz w:val="24"/>
        </w:rPr>
        <w:tab/>
        <w:t xml:space="preserve">Schelling, T. C. </w:t>
      </w:r>
      <w:r w:rsidRPr="00013BD2">
        <w:rPr>
          <w:rFonts w:ascii="Calibri" w:eastAsia="Times New Roman" w:hAnsi="Calibri" w:cs="Times New Roman"/>
          <w:i/>
          <w:iCs/>
          <w:noProof/>
          <w:sz w:val="24"/>
        </w:rPr>
        <w:t>The Strategy of Conflict</w:t>
      </w:r>
      <w:r w:rsidRPr="00013BD2">
        <w:rPr>
          <w:rFonts w:ascii="Calibri" w:eastAsia="Times New Roman" w:hAnsi="Calibri" w:cs="Times New Roman"/>
          <w:noProof/>
          <w:sz w:val="24"/>
        </w:rPr>
        <w:t>. (Harvard University Press, 1980).</w:t>
      </w:r>
    </w:p>
    <w:p w14:paraId="11BCECFD"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21.</w:t>
      </w:r>
      <w:r w:rsidRPr="00013BD2">
        <w:rPr>
          <w:rFonts w:ascii="Calibri" w:eastAsia="Times New Roman" w:hAnsi="Calibri" w:cs="Times New Roman"/>
          <w:noProof/>
          <w:sz w:val="24"/>
        </w:rPr>
        <w:tab/>
        <w:t xml:space="preserve">Mahmoodi, A., Bang, D., Ahmadabadi, M. N. &amp; Bahrami, B. Learning to make collective decisions: the impact of confidence escalation. </w:t>
      </w:r>
      <w:r w:rsidRPr="00013BD2">
        <w:rPr>
          <w:rFonts w:ascii="Calibri" w:eastAsia="Times New Roman" w:hAnsi="Calibri" w:cs="Times New Roman"/>
          <w:i/>
          <w:iCs/>
          <w:noProof/>
          <w:sz w:val="24"/>
        </w:rPr>
        <w:t>PLoS One</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8,</w:t>
      </w:r>
      <w:r w:rsidRPr="00013BD2">
        <w:rPr>
          <w:rFonts w:ascii="Calibri" w:eastAsia="Times New Roman" w:hAnsi="Calibri" w:cs="Times New Roman"/>
          <w:noProof/>
          <w:sz w:val="24"/>
        </w:rPr>
        <w:t xml:space="preserve"> e81195 (2013).</w:t>
      </w:r>
    </w:p>
    <w:p w14:paraId="17DC63E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22.</w:t>
      </w:r>
      <w:r w:rsidRPr="00013BD2">
        <w:rPr>
          <w:rFonts w:ascii="Calibri" w:eastAsia="Times New Roman" w:hAnsi="Calibri" w:cs="Times New Roman"/>
          <w:noProof/>
          <w:sz w:val="24"/>
        </w:rPr>
        <w:tab/>
        <w:t xml:space="preserve">Mahmoodi, A. </w:t>
      </w:r>
      <w:r w:rsidRPr="00013BD2">
        <w:rPr>
          <w:rFonts w:ascii="Calibri" w:eastAsia="Times New Roman" w:hAnsi="Calibri" w:cs="Times New Roman"/>
          <w:i/>
          <w:iCs/>
          <w:noProof/>
          <w:sz w:val="24"/>
        </w:rPr>
        <w:t>et al.</w:t>
      </w:r>
      <w:r w:rsidRPr="00013BD2">
        <w:rPr>
          <w:rFonts w:ascii="Calibri" w:eastAsia="Times New Roman" w:hAnsi="Calibri" w:cs="Times New Roman"/>
          <w:noProof/>
          <w:sz w:val="24"/>
        </w:rPr>
        <w:t xml:space="preserve"> Equality bias impairs collective decision-making across cultures. </w:t>
      </w:r>
      <w:r w:rsidRPr="00013BD2">
        <w:rPr>
          <w:rFonts w:ascii="Calibri" w:eastAsia="Times New Roman" w:hAnsi="Calibri" w:cs="Times New Roman"/>
          <w:i/>
          <w:iCs/>
          <w:noProof/>
          <w:sz w:val="24"/>
        </w:rPr>
        <w:t>Proc. Natl. Acad.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112,</w:t>
      </w:r>
      <w:r w:rsidRPr="00013BD2">
        <w:rPr>
          <w:rFonts w:ascii="Calibri" w:eastAsia="Times New Roman" w:hAnsi="Calibri" w:cs="Times New Roman"/>
          <w:noProof/>
          <w:sz w:val="24"/>
        </w:rPr>
        <w:t xml:space="preserve"> 3835–3840 (2015).</w:t>
      </w:r>
    </w:p>
    <w:p w14:paraId="7CF06A87"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23.</w:t>
      </w:r>
      <w:r w:rsidRPr="00013BD2">
        <w:rPr>
          <w:rFonts w:ascii="Calibri" w:eastAsia="Times New Roman" w:hAnsi="Calibri" w:cs="Times New Roman"/>
          <w:noProof/>
          <w:sz w:val="24"/>
        </w:rPr>
        <w:tab/>
        <w:t xml:space="preserve">Brier, G. W. Verification of forecasts expressed in terms probability. </w:t>
      </w:r>
      <w:r w:rsidRPr="00013BD2">
        <w:rPr>
          <w:rFonts w:ascii="Calibri" w:eastAsia="Times New Roman" w:hAnsi="Calibri" w:cs="Times New Roman"/>
          <w:i/>
          <w:iCs/>
          <w:noProof/>
          <w:sz w:val="24"/>
        </w:rPr>
        <w:t>Mon. Weather Rev.</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78,</w:t>
      </w:r>
      <w:r w:rsidRPr="00013BD2">
        <w:rPr>
          <w:rFonts w:ascii="Calibri" w:eastAsia="Times New Roman" w:hAnsi="Calibri" w:cs="Times New Roman"/>
          <w:noProof/>
          <w:sz w:val="24"/>
        </w:rPr>
        <w:t xml:space="preserve"> 1–3 (1950).</w:t>
      </w:r>
    </w:p>
    <w:p w14:paraId="2E33BB4C"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24.</w:t>
      </w:r>
      <w:r w:rsidRPr="00013BD2">
        <w:rPr>
          <w:rFonts w:ascii="Calibri" w:eastAsia="Times New Roman" w:hAnsi="Calibri" w:cs="Times New Roman"/>
          <w:noProof/>
          <w:sz w:val="24"/>
        </w:rPr>
        <w:tab/>
        <w:t xml:space="preserve">Sherif, M. A study of some social factors in perception. </w:t>
      </w:r>
      <w:r w:rsidRPr="00013BD2">
        <w:rPr>
          <w:rFonts w:ascii="Calibri" w:eastAsia="Times New Roman" w:hAnsi="Calibri" w:cs="Times New Roman"/>
          <w:i/>
          <w:iCs/>
          <w:noProof/>
          <w:sz w:val="24"/>
        </w:rPr>
        <w:t>Arch. Psychol.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187,</w:t>
      </w:r>
      <w:r w:rsidRPr="00013BD2">
        <w:rPr>
          <w:rFonts w:ascii="Calibri" w:eastAsia="Times New Roman" w:hAnsi="Calibri" w:cs="Times New Roman"/>
          <w:noProof/>
          <w:sz w:val="24"/>
        </w:rPr>
        <w:t xml:space="preserve"> 5–61 (1935).</w:t>
      </w:r>
    </w:p>
    <w:p w14:paraId="11A52F00"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25.</w:t>
      </w:r>
      <w:r w:rsidRPr="00013BD2">
        <w:rPr>
          <w:rFonts w:ascii="Calibri" w:eastAsia="Times New Roman" w:hAnsi="Calibri" w:cs="Times New Roman"/>
          <w:noProof/>
          <w:sz w:val="24"/>
        </w:rPr>
        <w:tab/>
        <w:t xml:space="preserve">McPherson, M., Smith-Lovin, L. &amp; Cook, J. M. Birds of a feather: homophily in social networks. </w:t>
      </w:r>
      <w:r w:rsidRPr="00013BD2">
        <w:rPr>
          <w:rFonts w:ascii="Calibri" w:eastAsia="Times New Roman" w:hAnsi="Calibri" w:cs="Times New Roman"/>
          <w:i/>
          <w:iCs/>
          <w:noProof/>
          <w:sz w:val="24"/>
        </w:rPr>
        <w:t>Annu. Rev. Sociol.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27,</w:t>
      </w:r>
      <w:r w:rsidRPr="00013BD2">
        <w:rPr>
          <w:rFonts w:ascii="Calibri" w:eastAsia="Times New Roman" w:hAnsi="Calibri" w:cs="Times New Roman"/>
          <w:noProof/>
          <w:sz w:val="24"/>
        </w:rPr>
        <w:t xml:space="preserve"> 415–444 (2001).</w:t>
      </w:r>
    </w:p>
    <w:p w14:paraId="0908C50E"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26.</w:t>
      </w:r>
      <w:r w:rsidRPr="00013BD2">
        <w:rPr>
          <w:rFonts w:ascii="Calibri" w:eastAsia="Times New Roman" w:hAnsi="Calibri" w:cs="Times New Roman"/>
          <w:noProof/>
          <w:sz w:val="24"/>
        </w:rPr>
        <w:tab/>
        <w:t xml:space="preserve">Fleming, S. M., Weil, R. S., Nagy, Z., Dolan, R. J. &amp; Rees, G. Relating introspective accuracy to individual differences in brain structure. </w:t>
      </w:r>
      <w:r w:rsidRPr="00013BD2">
        <w:rPr>
          <w:rFonts w:ascii="Calibri" w:eastAsia="Times New Roman" w:hAnsi="Calibri" w:cs="Times New Roman"/>
          <w:i/>
          <w:iCs/>
          <w:noProof/>
          <w:sz w:val="24"/>
        </w:rPr>
        <w:t>Science</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329,</w:t>
      </w:r>
      <w:r w:rsidRPr="00013BD2">
        <w:rPr>
          <w:rFonts w:ascii="Calibri" w:eastAsia="Times New Roman" w:hAnsi="Calibri" w:cs="Times New Roman"/>
          <w:noProof/>
          <w:sz w:val="24"/>
        </w:rPr>
        <w:t xml:space="preserve"> 1541–1543 (2010).</w:t>
      </w:r>
    </w:p>
    <w:p w14:paraId="307C6A73"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lastRenderedPageBreak/>
        <w:t>27.</w:t>
      </w:r>
      <w:r w:rsidRPr="00013BD2">
        <w:rPr>
          <w:rFonts w:ascii="Calibri" w:eastAsia="Times New Roman" w:hAnsi="Calibri" w:cs="Times New Roman"/>
          <w:noProof/>
          <w:sz w:val="24"/>
        </w:rPr>
        <w:tab/>
        <w:t xml:space="preserve">Maniscalco, B. &amp; Lau, H. A signal detection theoretic approach for estimating metacognitive sensitivity from confidence ratings. </w:t>
      </w:r>
      <w:r w:rsidRPr="00013BD2">
        <w:rPr>
          <w:rFonts w:ascii="Calibri" w:eastAsia="Times New Roman" w:hAnsi="Calibri" w:cs="Times New Roman"/>
          <w:i/>
          <w:iCs/>
          <w:noProof/>
          <w:sz w:val="24"/>
        </w:rPr>
        <w:t>Conscious. Cogn.</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21,</w:t>
      </w:r>
      <w:r w:rsidRPr="00013BD2">
        <w:rPr>
          <w:rFonts w:ascii="Calibri" w:eastAsia="Times New Roman" w:hAnsi="Calibri" w:cs="Times New Roman"/>
          <w:noProof/>
          <w:sz w:val="24"/>
        </w:rPr>
        <w:t xml:space="preserve"> 422–430 (2012).</w:t>
      </w:r>
    </w:p>
    <w:p w14:paraId="300C98BE"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28.</w:t>
      </w:r>
      <w:r w:rsidRPr="00013BD2">
        <w:rPr>
          <w:rFonts w:ascii="Calibri" w:eastAsia="Times New Roman" w:hAnsi="Calibri" w:cs="Times New Roman"/>
          <w:noProof/>
          <w:sz w:val="24"/>
        </w:rPr>
        <w:tab/>
        <w:t xml:space="preserve">De Martino, B., Fleming, S. M., Garrett, N. &amp; Dolan, R. J. Confidence in value-based choice. </w:t>
      </w:r>
      <w:r w:rsidRPr="00013BD2">
        <w:rPr>
          <w:rFonts w:ascii="Calibri" w:eastAsia="Times New Roman" w:hAnsi="Calibri" w:cs="Times New Roman"/>
          <w:i/>
          <w:iCs/>
          <w:noProof/>
          <w:sz w:val="24"/>
        </w:rPr>
        <w:t>Nat. Neurosci.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16,</w:t>
      </w:r>
      <w:r w:rsidRPr="00013BD2">
        <w:rPr>
          <w:rFonts w:ascii="Calibri" w:eastAsia="Times New Roman" w:hAnsi="Calibri" w:cs="Times New Roman"/>
          <w:noProof/>
          <w:sz w:val="24"/>
        </w:rPr>
        <w:t xml:space="preserve"> 105–110 (2012).</w:t>
      </w:r>
    </w:p>
    <w:p w14:paraId="6E4C782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29.</w:t>
      </w:r>
      <w:r w:rsidRPr="00013BD2">
        <w:rPr>
          <w:rFonts w:ascii="Calibri" w:eastAsia="Times New Roman" w:hAnsi="Calibri" w:cs="Times New Roman"/>
          <w:noProof/>
          <w:sz w:val="24"/>
        </w:rPr>
        <w:tab/>
        <w:t xml:space="preserve">Harvey, N. Confidence in judgment. </w:t>
      </w:r>
      <w:r w:rsidRPr="00013BD2">
        <w:rPr>
          <w:rFonts w:ascii="Calibri" w:eastAsia="Times New Roman" w:hAnsi="Calibri" w:cs="Times New Roman"/>
          <w:i/>
          <w:iCs/>
          <w:noProof/>
          <w:sz w:val="24"/>
        </w:rPr>
        <w:t>Trends Cogn.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w:t>
      </w:r>
      <w:r w:rsidRPr="00013BD2">
        <w:rPr>
          <w:rFonts w:ascii="Calibri" w:eastAsia="Times New Roman" w:hAnsi="Calibri" w:cs="Times New Roman"/>
          <w:noProof/>
          <w:sz w:val="24"/>
        </w:rPr>
        <w:t xml:space="preserve"> 78–82 (1997).</w:t>
      </w:r>
    </w:p>
    <w:p w14:paraId="06A9724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30.</w:t>
      </w:r>
      <w:r w:rsidRPr="00013BD2">
        <w:rPr>
          <w:rFonts w:ascii="Calibri" w:eastAsia="Times New Roman" w:hAnsi="Calibri" w:cs="Times New Roman"/>
          <w:noProof/>
          <w:sz w:val="24"/>
        </w:rPr>
        <w:tab/>
        <w:t xml:space="preserve">Shea, N. </w:t>
      </w:r>
      <w:r w:rsidRPr="00013BD2">
        <w:rPr>
          <w:rFonts w:ascii="Calibri" w:eastAsia="Times New Roman" w:hAnsi="Calibri" w:cs="Times New Roman"/>
          <w:i/>
          <w:iCs/>
          <w:noProof/>
          <w:sz w:val="24"/>
        </w:rPr>
        <w:t>et al.</w:t>
      </w:r>
      <w:r w:rsidRPr="00013BD2">
        <w:rPr>
          <w:rFonts w:ascii="Calibri" w:eastAsia="Times New Roman" w:hAnsi="Calibri" w:cs="Times New Roman"/>
          <w:noProof/>
          <w:sz w:val="24"/>
        </w:rPr>
        <w:t xml:space="preserve"> Supra-personal cognitive control and metacognition. </w:t>
      </w:r>
      <w:r w:rsidRPr="00013BD2">
        <w:rPr>
          <w:rFonts w:ascii="Calibri" w:eastAsia="Times New Roman" w:hAnsi="Calibri" w:cs="Times New Roman"/>
          <w:i/>
          <w:iCs/>
          <w:noProof/>
          <w:sz w:val="24"/>
        </w:rPr>
        <w:t>Trends Cogn.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18,</w:t>
      </w:r>
      <w:r w:rsidRPr="00013BD2">
        <w:rPr>
          <w:rFonts w:ascii="Calibri" w:eastAsia="Times New Roman" w:hAnsi="Calibri" w:cs="Times New Roman"/>
          <w:noProof/>
          <w:sz w:val="24"/>
        </w:rPr>
        <w:t xml:space="preserve"> 186–193 (2014).</w:t>
      </w:r>
    </w:p>
    <w:p w14:paraId="2D9254BB"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31.</w:t>
      </w:r>
      <w:r w:rsidRPr="00013BD2">
        <w:rPr>
          <w:rFonts w:ascii="Calibri" w:eastAsia="Times New Roman" w:hAnsi="Calibri" w:cs="Times New Roman"/>
          <w:noProof/>
          <w:sz w:val="24"/>
        </w:rPr>
        <w:tab/>
        <w:t xml:space="preserve">Bazerman, M. H., Curhan, J. R., Moore, D. A. &amp; Valley, K. L. Negotiation. </w:t>
      </w:r>
      <w:r w:rsidRPr="00013BD2">
        <w:rPr>
          <w:rFonts w:ascii="Calibri" w:eastAsia="Times New Roman" w:hAnsi="Calibri" w:cs="Times New Roman"/>
          <w:i/>
          <w:iCs/>
          <w:noProof/>
          <w:sz w:val="24"/>
        </w:rPr>
        <w:t>Annu. Rev. Psychol.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51,</w:t>
      </w:r>
      <w:r w:rsidRPr="00013BD2">
        <w:rPr>
          <w:rFonts w:ascii="Calibri" w:eastAsia="Times New Roman" w:hAnsi="Calibri" w:cs="Times New Roman"/>
          <w:noProof/>
          <w:sz w:val="24"/>
        </w:rPr>
        <w:t xml:space="preserve"> 279–314 (2000).</w:t>
      </w:r>
    </w:p>
    <w:p w14:paraId="61C94739"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32.</w:t>
      </w:r>
      <w:r w:rsidRPr="00013BD2">
        <w:rPr>
          <w:rFonts w:ascii="Calibri" w:eastAsia="Times New Roman" w:hAnsi="Calibri" w:cs="Times New Roman"/>
          <w:noProof/>
          <w:sz w:val="24"/>
        </w:rPr>
        <w:tab/>
        <w:t xml:space="preserve">Forsyth, D. R., Zyzniewski, L. E. &amp; Giammanco, C. a. Responsibility diffusion in cooperative collectives. </w:t>
      </w:r>
      <w:r w:rsidRPr="00013BD2">
        <w:rPr>
          <w:rFonts w:ascii="Calibri" w:eastAsia="Times New Roman" w:hAnsi="Calibri" w:cs="Times New Roman"/>
          <w:i/>
          <w:iCs/>
          <w:noProof/>
          <w:sz w:val="24"/>
        </w:rPr>
        <w:t>Personal. Soc. Psychol. Bull.</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28,</w:t>
      </w:r>
      <w:r w:rsidRPr="00013BD2">
        <w:rPr>
          <w:rFonts w:ascii="Calibri" w:eastAsia="Times New Roman" w:hAnsi="Calibri" w:cs="Times New Roman"/>
          <w:noProof/>
          <w:sz w:val="24"/>
        </w:rPr>
        <w:t xml:space="preserve"> 54–65 (2002).</w:t>
      </w:r>
    </w:p>
    <w:p w14:paraId="01BE45E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33.</w:t>
      </w:r>
      <w:r w:rsidRPr="00013BD2">
        <w:rPr>
          <w:rFonts w:ascii="Calibri" w:eastAsia="Times New Roman" w:hAnsi="Calibri" w:cs="Times New Roman"/>
          <w:noProof/>
          <w:sz w:val="24"/>
        </w:rPr>
        <w:tab/>
        <w:t xml:space="preserve">Taylor, A. L., Dessai, S. &amp; de Bruin, W. B. Communicating uncertainty in seasonal and interannual climate forecasts in Europe. </w:t>
      </w:r>
      <w:r w:rsidRPr="00013BD2">
        <w:rPr>
          <w:rFonts w:ascii="Calibri" w:eastAsia="Times New Roman" w:hAnsi="Calibri" w:cs="Times New Roman"/>
          <w:i/>
          <w:iCs/>
          <w:noProof/>
          <w:sz w:val="24"/>
        </w:rPr>
        <w:t>Philos. Trans. R. Soc. A Math. Phys. Eng.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373,</w:t>
      </w:r>
      <w:r w:rsidRPr="00013BD2">
        <w:rPr>
          <w:rFonts w:ascii="Calibri" w:eastAsia="Times New Roman" w:hAnsi="Calibri" w:cs="Times New Roman"/>
          <w:noProof/>
          <w:sz w:val="24"/>
        </w:rPr>
        <w:t xml:space="preserve"> 20140454 (2015).</w:t>
      </w:r>
    </w:p>
    <w:p w14:paraId="7B8B78FD"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34.</w:t>
      </w:r>
      <w:r w:rsidRPr="00013BD2">
        <w:rPr>
          <w:rFonts w:ascii="Calibri" w:eastAsia="Times New Roman" w:hAnsi="Calibri" w:cs="Times New Roman"/>
          <w:noProof/>
          <w:sz w:val="24"/>
        </w:rPr>
        <w:tab/>
        <w:t xml:space="preserve">Budescu, D. V., Broomell, S. &amp; Por, H.-H. Improving communication of uncertainty in the reports of the intergovernmental panel on climate change. </w:t>
      </w:r>
      <w:r w:rsidRPr="00013BD2">
        <w:rPr>
          <w:rFonts w:ascii="Calibri" w:eastAsia="Times New Roman" w:hAnsi="Calibri" w:cs="Times New Roman"/>
          <w:i/>
          <w:iCs/>
          <w:noProof/>
          <w:sz w:val="24"/>
        </w:rPr>
        <w:t>Psychol.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20,</w:t>
      </w:r>
      <w:r w:rsidRPr="00013BD2">
        <w:rPr>
          <w:rFonts w:ascii="Calibri" w:eastAsia="Times New Roman" w:hAnsi="Calibri" w:cs="Times New Roman"/>
          <w:noProof/>
          <w:sz w:val="24"/>
        </w:rPr>
        <w:t xml:space="preserve"> 299–308 (2009).</w:t>
      </w:r>
    </w:p>
    <w:p w14:paraId="30AD8138"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35.</w:t>
      </w:r>
      <w:r w:rsidRPr="00013BD2">
        <w:rPr>
          <w:rFonts w:ascii="Calibri" w:eastAsia="Times New Roman" w:hAnsi="Calibri" w:cs="Times New Roman"/>
          <w:noProof/>
          <w:sz w:val="24"/>
        </w:rPr>
        <w:tab/>
        <w:t xml:space="preserve">Morreau, M. Grading in groups. </w:t>
      </w:r>
      <w:r w:rsidRPr="00013BD2">
        <w:rPr>
          <w:rFonts w:ascii="Calibri" w:eastAsia="Times New Roman" w:hAnsi="Calibri" w:cs="Times New Roman"/>
          <w:i/>
          <w:iCs/>
          <w:noProof/>
          <w:sz w:val="24"/>
        </w:rPr>
        <w:t>Econ. Philos.</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32,</w:t>
      </w:r>
      <w:r w:rsidRPr="00013BD2">
        <w:rPr>
          <w:rFonts w:ascii="Calibri" w:eastAsia="Times New Roman" w:hAnsi="Calibri" w:cs="Times New Roman"/>
          <w:noProof/>
          <w:sz w:val="24"/>
        </w:rPr>
        <w:t xml:space="preserve"> 323–352 (2016).</w:t>
      </w:r>
    </w:p>
    <w:p w14:paraId="0B42FCC4"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eastAsia="Times New Roman" w:hAnsi="Calibri" w:cs="Times New Roman"/>
          <w:noProof/>
          <w:sz w:val="24"/>
        </w:rPr>
      </w:pPr>
      <w:r w:rsidRPr="00013BD2">
        <w:rPr>
          <w:rFonts w:ascii="Calibri" w:eastAsia="Times New Roman" w:hAnsi="Calibri" w:cs="Times New Roman"/>
          <w:noProof/>
          <w:sz w:val="24"/>
        </w:rPr>
        <w:t>36.</w:t>
      </w:r>
      <w:r w:rsidRPr="00013BD2">
        <w:rPr>
          <w:rFonts w:ascii="Calibri" w:eastAsia="Times New Roman" w:hAnsi="Calibri" w:cs="Times New Roman"/>
          <w:noProof/>
          <w:sz w:val="24"/>
        </w:rPr>
        <w:tab/>
        <w:t xml:space="preserve">Kent, S. </w:t>
      </w:r>
      <w:r w:rsidRPr="00013BD2">
        <w:rPr>
          <w:rFonts w:ascii="Calibri" w:eastAsia="Times New Roman" w:hAnsi="Calibri" w:cs="Times New Roman"/>
          <w:i/>
          <w:iCs/>
          <w:noProof/>
          <w:sz w:val="24"/>
        </w:rPr>
        <w:t>Sherman Kent and the Board of National Estimates: Collected Essays</w:t>
      </w:r>
      <w:r w:rsidRPr="00013BD2">
        <w:rPr>
          <w:rFonts w:ascii="Calibri" w:eastAsia="Times New Roman" w:hAnsi="Calibri" w:cs="Times New Roman"/>
          <w:noProof/>
          <w:sz w:val="24"/>
        </w:rPr>
        <w:t>. (History Staff, Center for the Study of Intelligence, Central Intelligence Agency, 1994).</w:t>
      </w:r>
    </w:p>
    <w:p w14:paraId="23E7A041" w14:textId="77777777" w:rsidR="00013BD2" w:rsidRPr="00013BD2" w:rsidRDefault="00013BD2" w:rsidP="00BA6FF2">
      <w:pPr>
        <w:widowControl w:val="0"/>
        <w:autoSpaceDE w:val="0"/>
        <w:autoSpaceDN w:val="0"/>
        <w:adjustRightInd w:val="0"/>
        <w:spacing w:after="0" w:line="240" w:lineRule="auto"/>
        <w:ind w:left="640" w:hanging="640"/>
        <w:jc w:val="both"/>
        <w:rPr>
          <w:rFonts w:ascii="Calibri" w:hAnsi="Calibri"/>
          <w:noProof/>
          <w:sz w:val="24"/>
        </w:rPr>
      </w:pPr>
      <w:r w:rsidRPr="00013BD2">
        <w:rPr>
          <w:rFonts w:ascii="Calibri" w:eastAsia="Times New Roman" w:hAnsi="Calibri" w:cs="Times New Roman"/>
          <w:noProof/>
          <w:sz w:val="24"/>
        </w:rPr>
        <w:t>37.</w:t>
      </w:r>
      <w:r w:rsidRPr="00013BD2">
        <w:rPr>
          <w:rFonts w:ascii="Calibri" w:eastAsia="Times New Roman" w:hAnsi="Calibri" w:cs="Times New Roman"/>
          <w:noProof/>
          <w:sz w:val="24"/>
        </w:rPr>
        <w:tab/>
        <w:t xml:space="preserve">Bahrami, B. </w:t>
      </w:r>
      <w:r w:rsidRPr="00013BD2">
        <w:rPr>
          <w:rFonts w:ascii="Calibri" w:eastAsia="Times New Roman" w:hAnsi="Calibri" w:cs="Times New Roman"/>
          <w:i/>
          <w:iCs/>
          <w:noProof/>
          <w:sz w:val="24"/>
        </w:rPr>
        <w:t>et al.</w:t>
      </w:r>
      <w:r w:rsidRPr="00013BD2">
        <w:rPr>
          <w:rFonts w:ascii="Calibri" w:eastAsia="Times New Roman" w:hAnsi="Calibri" w:cs="Times New Roman"/>
          <w:noProof/>
          <w:sz w:val="24"/>
        </w:rPr>
        <w:t xml:space="preserve"> What failure in collective decision-making tells us about metacognition. </w:t>
      </w:r>
      <w:r w:rsidRPr="00013BD2">
        <w:rPr>
          <w:rFonts w:ascii="Calibri" w:eastAsia="Times New Roman" w:hAnsi="Calibri" w:cs="Times New Roman"/>
          <w:i/>
          <w:iCs/>
          <w:noProof/>
          <w:sz w:val="24"/>
        </w:rPr>
        <w:t>Philos. Trans. R. Soc. B Biol. Sci.</w:t>
      </w:r>
      <w:r w:rsidRPr="00013BD2">
        <w:rPr>
          <w:rFonts w:ascii="Calibri" w:eastAsia="Times New Roman" w:hAnsi="Calibri" w:cs="Times New Roman"/>
          <w:noProof/>
          <w:sz w:val="24"/>
        </w:rPr>
        <w:t xml:space="preserve"> </w:t>
      </w:r>
      <w:r w:rsidRPr="00013BD2">
        <w:rPr>
          <w:rFonts w:ascii="Calibri" w:eastAsia="Times New Roman" w:hAnsi="Calibri" w:cs="Times New Roman"/>
          <w:b/>
          <w:bCs/>
          <w:noProof/>
          <w:sz w:val="24"/>
        </w:rPr>
        <w:t>367,</w:t>
      </w:r>
      <w:r w:rsidRPr="00013BD2">
        <w:rPr>
          <w:rFonts w:ascii="Calibri" w:eastAsia="Times New Roman" w:hAnsi="Calibri" w:cs="Times New Roman"/>
          <w:noProof/>
          <w:sz w:val="24"/>
        </w:rPr>
        <w:t xml:space="preserve"> 1350–1365 (2012).</w:t>
      </w:r>
    </w:p>
    <w:p w14:paraId="09261A1E" w14:textId="393FF30F" w:rsidR="005448DF" w:rsidRPr="000448BE" w:rsidRDefault="005F4CB1" w:rsidP="00BA6FF2">
      <w:pPr>
        <w:widowControl w:val="0"/>
        <w:autoSpaceDE w:val="0"/>
        <w:autoSpaceDN w:val="0"/>
        <w:adjustRightInd w:val="0"/>
        <w:spacing w:after="0" w:line="240" w:lineRule="auto"/>
        <w:ind w:left="640" w:hanging="640"/>
        <w:jc w:val="both"/>
        <w:rPr>
          <w:rFonts w:cs="Times New Roman"/>
          <w:sz w:val="24"/>
          <w:szCs w:val="24"/>
        </w:rPr>
      </w:pPr>
      <w:r w:rsidRPr="000448BE">
        <w:rPr>
          <w:rFonts w:cs="Times New Roman"/>
          <w:sz w:val="24"/>
          <w:szCs w:val="24"/>
        </w:rPr>
        <w:fldChar w:fldCharType="end"/>
      </w:r>
    </w:p>
    <w:sectPr w:rsidR="005448DF" w:rsidRPr="000448BE" w:rsidSect="00227FCC">
      <w:headerReference w:type="default" r:id="rId15"/>
      <w:footerReference w:type="default" r:id="rId16"/>
      <w:pgSz w:w="11906" w:h="16838"/>
      <w:pgMar w:top="1440" w:right="1134" w:bottom="1440" w:left="1134"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59D63" w14:textId="77777777" w:rsidR="00CA3BFE" w:rsidRDefault="00CA3BFE" w:rsidP="003E5B9B">
      <w:pPr>
        <w:spacing w:after="0" w:line="240" w:lineRule="auto"/>
      </w:pPr>
      <w:r>
        <w:separator/>
      </w:r>
    </w:p>
  </w:endnote>
  <w:endnote w:type="continuationSeparator" w:id="0">
    <w:p w14:paraId="6CCCA894" w14:textId="77777777" w:rsidR="00CA3BFE" w:rsidRDefault="00CA3BFE" w:rsidP="003E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142167"/>
      <w:docPartObj>
        <w:docPartGallery w:val="Page Numbers (Bottom of Page)"/>
        <w:docPartUnique/>
      </w:docPartObj>
    </w:sdtPr>
    <w:sdtEndPr>
      <w:rPr>
        <w:noProof/>
        <w:sz w:val="24"/>
        <w:szCs w:val="24"/>
      </w:rPr>
    </w:sdtEndPr>
    <w:sdtContent>
      <w:p w14:paraId="7937A3EE" w14:textId="77777777" w:rsidR="00844881" w:rsidRPr="004E4228" w:rsidRDefault="00844881">
        <w:pPr>
          <w:pStyle w:val="Footer"/>
          <w:jc w:val="right"/>
          <w:rPr>
            <w:sz w:val="24"/>
            <w:szCs w:val="24"/>
          </w:rPr>
        </w:pPr>
        <w:r w:rsidRPr="004E4228">
          <w:rPr>
            <w:sz w:val="24"/>
            <w:szCs w:val="24"/>
          </w:rPr>
          <w:fldChar w:fldCharType="begin"/>
        </w:r>
        <w:r w:rsidRPr="004E4228">
          <w:rPr>
            <w:sz w:val="24"/>
            <w:szCs w:val="24"/>
          </w:rPr>
          <w:instrText xml:space="preserve"> PAGE   \* MERGEFORMAT </w:instrText>
        </w:r>
        <w:r w:rsidRPr="004E4228">
          <w:rPr>
            <w:sz w:val="24"/>
            <w:szCs w:val="24"/>
          </w:rPr>
          <w:fldChar w:fldCharType="separate"/>
        </w:r>
        <w:r w:rsidR="00BB25B6">
          <w:rPr>
            <w:noProof/>
            <w:sz w:val="24"/>
            <w:szCs w:val="24"/>
          </w:rPr>
          <w:t>14</w:t>
        </w:r>
        <w:r w:rsidRPr="004E4228">
          <w:rPr>
            <w:noProof/>
            <w:sz w:val="24"/>
            <w:szCs w:val="24"/>
          </w:rPr>
          <w:fldChar w:fldCharType="end"/>
        </w:r>
      </w:p>
    </w:sdtContent>
  </w:sdt>
  <w:p w14:paraId="6698D7B2" w14:textId="77777777" w:rsidR="00844881" w:rsidRDefault="008448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5558A" w14:textId="77777777" w:rsidR="00CA3BFE" w:rsidRDefault="00CA3BFE" w:rsidP="003E5B9B">
      <w:pPr>
        <w:spacing w:after="0" w:line="240" w:lineRule="auto"/>
      </w:pPr>
      <w:r>
        <w:separator/>
      </w:r>
    </w:p>
  </w:footnote>
  <w:footnote w:type="continuationSeparator" w:id="0">
    <w:p w14:paraId="7039A080" w14:textId="77777777" w:rsidR="00CA3BFE" w:rsidRDefault="00CA3BFE" w:rsidP="003E5B9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FCF5F" w14:textId="5F9D5A16" w:rsidR="00844881" w:rsidRDefault="00844881">
    <w:pPr>
      <w:pStyle w:val="Header"/>
    </w:pPr>
    <w:r>
      <w:t>Dan Bang – Confidence matching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0218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203564"/>
    <w:lvl w:ilvl="0">
      <w:start w:val="1"/>
      <w:numFmt w:val="decimal"/>
      <w:lvlText w:val="%1."/>
      <w:lvlJc w:val="left"/>
      <w:pPr>
        <w:tabs>
          <w:tab w:val="num" w:pos="1492"/>
        </w:tabs>
        <w:ind w:left="1492" w:hanging="360"/>
      </w:pPr>
    </w:lvl>
  </w:abstractNum>
  <w:abstractNum w:abstractNumId="2">
    <w:nsid w:val="FFFFFF7D"/>
    <w:multiLevelType w:val="singleLevel"/>
    <w:tmpl w:val="A41EA3CA"/>
    <w:lvl w:ilvl="0">
      <w:start w:val="1"/>
      <w:numFmt w:val="decimal"/>
      <w:lvlText w:val="%1."/>
      <w:lvlJc w:val="left"/>
      <w:pPr>
        <w:tabs>
          <w:tab w:val="num" w:pos="1209"/>
        </w:tabs>
        <w:ind w:left="1209" w:hanging="360"/>
      </w:pPr>
    </w:lvl>
  </w:abstractNum>
  <w:abstractNum w:abstractNumId="3">
    <w:nsid w:val="FFFFFF7E"/>
    <w:multiLevelType w:val="singleLevel"/>
    <w:tmpl w:val="1F3ED6C6"/>
    <w:lvl w:ilvl="0">
      <w:start w:val="1"/>
      <w:numFmt w:val="decimal"/>
      <w:lvlText w:val="%1."/>
      <w:lvlJc w:val="left"/>
      <w:pPr>
        <w:tabs>
          <w:tab w:val="num" w:pos="926"/>
        </w:tabs>
        <w:ind w:left="926" w:hanging="360"/>
      </w:pPr>
    </w:lvl>
  </w:abstractNum>
  <w:abstractNum w:abstractNumId="4">
    <w:nsid w:val="FFFFFF7F"/>
    <w:multiLevelType w:val="singleLevel"/>
    <w:tmpl w:val="1ADE3E12"/>
    <w:lvl w:ilvl="0">
      <w:start w:val="1"/>
      <w:numFmt w:val="decimal"/>
      <w:lvlText w:val="%1."/>
      <w:lvlJc w:val="left"/>
      <w:pPr>
        <w:tabs>
          <w:tab w:val="num" w:pos="643"/>
        </w:tabs>
        <w:ind w:left="643" w:hanging="360"/>
      </w:pPr>
    </w:lvl>
  </w:abstractNum>
  <w:abstractNum w:abstractNumId="5">
    <w:nsid w:val="FFFFFF80"/>
    <w:multiLevelType w:val="singleLevel"/>
    <w:tmpl w:val="62E0A3C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68E48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44A18B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79E7DE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510C6B4"/>
    <w:lvl w:ilvl="0">
      <w:start w:val="1"/>
      <w:numFmt w:val="decimal"/>
      <w:lvlText w:val="%1."/>
      <w:lvlJc w:val="left"/>
      <w:pPr>
        <w:tabs>
          <w:tab w:val="num" w:pos="360"/>
        </w:tabs>
        <w:ind w:left="360" w:hanging="360"/>
      </w:pPr>
    </w:lvl>
  </w:abstractNum>
  <w:abstractNum w:abstractNumId="10">
    <w:nsid w:val="FFFFFF89"/>
    <w:multiLevelType w:val="singleLevel"/>
    <w:tmpl w:val="A4922340"/>
    <w:lvl w:ilvl="0">
      <w:start w:val="1"/>
      <w:numFmt w:val="bullet"/>
      <w:lvlText w:val=""/>
      <w:lvlJc w:val="left"/>
      <w:pPr>
        <w:tabs>
          <w:tab w:val="num" w:pos="360"/>
        </w:tabs>
        <w:ind w:left="360" w:hanging="360"/>
      </w:pPr>
      <w:rPr>
        <w:rFonts w:ascii="Symbol" w:hAnsi="Symbol" w:hint="default"/>
      </w:rPr>
    </w:lvl>
  </w:abstractNum>
  <w:abstractNum w:abstractNumId="11">
    <w:nsid w:val="051B1ED6"/>
    <w:multiLevelType w:val="hybridMultilevel"/>
    <w:tmpl w:val="78AE1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5391BDB"/>
    <w:multiLevelType w:val="hybridMultilevel"/>
    <w:tmpl w:val="5D22649E"/>
    <w:lvl w:ilvl="0" w:tplc="6CFA0E7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9961C1"/>
    <w:multiLevelType w:val="hybridMultilevel"/>
    <w:tmpl w:val="DAF8D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9AD5D68"/>
    <w:multiLevelType w:val="hybridMultilevel"/>
    <w:tmpl w:val="80FCE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E770BD"/>
    <w:multiLevelType w:val="hybridMultilevel"/>
    <w:tmpl w:val="472CF7BC"/>
    <w:lvl w:ilvl="0" w:tplc="C51A233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121886"/>
    <w:multiLevelType w:val="hybridMultilevel"/>
    <w:tmpl w:val="E942270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nsid w:val="203B3E57"/>
    <w:multiLevelType w:val="hybridMultilevel"/>
    <w:tmpl w:val="EF067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CA479C"/>
    <w:multiLevelType w:val="hybridMultilevel"/>
    <w:tmpl w:val="51EAF4D2"/>
    <w:lvl w:ilvl="0" w:tplc="BF48C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D6D48"/>
    <w:multiLevelType w:val="hybridMultilevel"/>
    <w:tmpl w:val="2098D038"/>
    <w:lvl w:ilvl="0" w:tplc="D8F6E3E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5557DA"/>
    <w:multiLevelType w:val="hybridMultilevel"/>
    <w:tmpl w:val="E3782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4C2F33"/>
    <w:multiLevelType w:val="hybridMultilevel"/>
    <w:tmpl w:val="5356922E"/>
    <w:lvl w:ilvl="0" w:tplc="EDD48FD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1702DB"/>
    <w:multiLevelType w:val="hybridMultilevel"/>
    <w:tmpl w:val="DCA07438"/>
    <w:lvl w:ilvl="0" w:tplc="8536F49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3E368C"/>
    <w:multiLevelType w:val="hybridMultilevel"/>
    <w:tmpl w:val="A14A1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27402D"/>
    <w:multiLevelType w:val="hybridMultilevel"/>
    <w:tmpl w:val="5A56E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C962A4"/>
    <w:multiLevelType w:val="hybridMultilevel"/>
    <w:tmpl w:val="1C1A6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C27931"/>
    <w:multiLevelType w:val="hybridMultilevel"/>
    <w:tmpl w:val="4B42965A"/>
    <w:lvl w:ilvl="0" w:tplc="815AEADA">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7C553E"/>
    <w:multiLevelType w:val="hybridMultilevel"/>
    <w:tmpl w:val="D4C62E72"/>
    <w:lvl w:ilvl="0" w:tplc="50A05EA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8B3873"/>
    <w:multiLevelType w:val="hybridMultilevel"/>
    <w:tmpl w:val="7F660A0A"/>
    <w:lvl w:ilvl="0" w:tplc="F5EC24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13538A"/>
    <w:multiLevelType w:val="hybridMultilevel"/>
    <w:tmpl w:val="55BA559E"/>
    <w:lvl w:ilvl="0" w:tplc="50A05EA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CD255C"/>
    <w:multiLevelType w:val="hybridMultilevel"/>
    <w:tmpl w:val="A448E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FF55108"/>
    <w:multiLevelType w:val="hybridMultilevel"/>
    <w:tmpl w:val="5C9E8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4413290"/>
    <w:multiLevelType w:val="hybridMultilevel"/>
    <w:tmpl w:val="ADD2FBE0"/>
    <w:lvl w:ilvl="0" w:tplc="5502B5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0B6083"/>
    <w:multiLevelType w:val="hybridMultilevel"/>
    <w:tmpl w:val="CC88F51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CA4676D"/>
    <w:multiLevelType w:val="hybridMultilevel"/>
    <w:tmpl w:val="E1806E2C"/>
    <w:lvl w:ilvl="0" w:tplc="50A05EA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34"/>
  </w:num>
  <w:num w:numId="4">
    <w:abstractNumId w:val="27"/>
  </w:num>
  <w:num w:numId="5">
    <w:abstractNumId w:val="11"/>
  </w:num>
  <w:num w:numId="6">
    <w:abstractNumId w:val="29"/>
  </w:num>
  <w:num w:numId="7">
    <w:abstractNumId w:val="17"/>
  </w:num>
  <w:num w:numId="8">
    <w:abstractNumId w:val="28"/>
  </w:num>
  <w:num w:numId="9">
    <w:abstractNumId w:val="22"/>
  </w:num>
  <w:num w:numId="10">
    <w:abstractNumId w:val="32"/>
  </w:num>
  <w:num w:numId="11">
    <w:abstractNumId w:val="20"/>
  </w:num>
  <w:num w:numId="12">
    <w:abstractNumId w:val="15"/>
  </w:num>
  <w:num w:numId="13">
    <w:abstractNumId w:val="14"/>
  </w:num>
  <w:num w:numId="14">
    <w:abstractNumId w:val="30"/>
  </w:num>
  <w:num w:numId="15">
    <w:abstractNumId w:val="18"/>
  </w:num>
  <w:num w:numId="16">
    <w:abstractNumId w:val="31"/>
  </w:num>
  <w:num w:numId="17">
    <w:abstractNumId w:val="23"/>
  </w:num>
  <w:num w:numId="18">
    <w:abstractNumId w:val="12"/>
  </w:num>
  <w:num w:numId="19">
    <w:abstractNumId w:val="19"/>
  </w:num>
  <w:num w:numId="20">
    <w:abstractNumId w:val="21"/>
  </w:num>
  <w:num w:numId="21">
    <w:abstractNumId w:val="16"/>
  </w:num>
  <w:num w:numId="22">
    <w:abstractNumId w:val="25"/>
  </w:num>
  <w:num w:numId="23">
    <w:abstractNumId w:val="26"/>
  </w:num>
  <w:num w:numId="24">
    <w:abstractNumId w:val="24"/>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AE7"/>
    <w:rsid w:val="00000957"/>
    <w:rsid w:val="0000123D"/>
    <w:rsid w:val="00001BA1"/>
    <w:rsid w:val="00001F10"/>
    <w:rsid w:val="00002B10"/>
    <w:rsid w:val="00005106"/>
    <w:rsid w:val="0000567A"/>
    <w:rsid w:val="000064CC"/>
    <w:rsid w:val="000075F1"/>
    <w:rsid w:val="00010E78"/>
    <w:rsid w:val="00011021"/>
    <w:rsid w:val="00011CCD"/>
    <w:rsid w:val="00011FB2"/>
    <w:rsid w:val="00013BD2"/>
    <w:rsid w:val="00013F8C"/>
    <w:rsid w:val="00015E5C"/>
    <w:rsid w:val="00016391"/>
    <w:rsid w:val="00017C78"/>
    <w:rsid w:val="00020521"/>
    <w:rsid w:val="00021923"/>
    <w:rsid w:val="000232F8"/>
    <w:rsid w:val="00024CEE"/>
    <w:rsid w:val="00025042"/>
    <w:rsid w:val="000278FE"/>
    <w:rsid w:val="00027B46"/>
    <w:rsid w:val="00027F18"/>
    <w:rsid w:val="0003166A"/>
    <w:rsid w:val="00031D27"/>
    <w:rsid w:val="00031D2A"/>
    <w:rsid w:val="000324D4"/>
    <w:rsid w:val="00032965"/>
    <w:rsid w:val="00032C11"/>
    <w:rsid w:val="0003436D"/>
    <w:rsid w:val="00034432"/>
    <w:rsid w:val="00034656"/>
    <w:rsid w:val="00034BEA"/>
    <w:rsid w:val="00035850"/>
    <w:rsid w:val="00035D07"/>
    <w:rsid w:val="000364CA"/>
    <w:rsid w:val="00036C14"/>
    <w:rsid w:val="00037809"/>
    <w:rsid w:val="00040456"/>
    <w:rsid w:val="000408D2"/>
    <w:rsid w:val="00040B41"/>
    <w:rsid w:val="000425B0"/>
    <w:rsid w:val="00042A23"/>
    <w:rsid w:val="00043028"/>
    <w:rsid w:val="0004471A"/>
    <w:rsid w:val="000448BE"/>
    <w:rsid w:val="00045637"/>
    <w:rsid w:val="0004699F"/>
    <w:rsid w:val="00046DDC"/>
    <w:rsid w:val="000472E1"/>
    <w:rsid w:val="000503F5"/>
    <w:rsid w:val="00050BCB"/>
    <w:rsid w:val="000513DB"/>
    <w:rsid w:val="00051B3E"/>
    <w:rsid w:val="000522CA"/>
    <w:rsid w:val="00052349"/>
    <w:rsid w:val="00052F20"/>
    <w:rsid w:val="00053231"/>
    <w:rsid w:val="00055B2A"/>
    <w:rsid w:val="00055CB1"/>
    <w:rsid w:val="00055ED7"/>
    <w:rsid w:val="00055FAB"/>
    <w:rsid w:val="00056C12"/>
    <w:rsid w:val="00056EBF"/>
    <w:rsid w:val="00057357"/>
    <w:rsid w:val="00060231"/>
    <w:rsid w:val="0006064B"/>
    <w:rsid w:val="000666CD"/>
    <w:rsid w:val="00066F71"/>
    <w:rsid w:val="000678FB"/>
    <w:rsid w:val="00070BE4"/>
    <w:rsid w:val="00071A11"/>
    <w:rsid w:val="000724D9"/>
    <w:rsid w:val="00072974"/>
    <w:rsid w:val="0007351C"/>
    <w:rsid w:val="000740B2"/>
    <w:rsid w:val="0007461D"/>
    <w:rsid w:val="00075E83"/>
    <w:rsid w:val="00076C63"/>
    <w:rsid w:val="00077D61"/>
    <w:rsid w:val="00077F23"/>
    <w:rsid w:val="00080058"/>
    <w:rsid w:val="00082542"/>
    <w:rsid w:val="0008335A"/>
    <w:rsid w:val="000833E5"/>
    <w:rsid w:val="000841C2"/>
    <w:rsid w:val="000843C8"/>
    <w:rsid w:val="00084711"/>
    <w:rsid w:val="0008685E"/>
    <w:rsid w:val="00087F68"/>
    <w:rsid w:val="000900FF"/>
    <w:rsid w:val="00091D29"/>
    <w:rsid w:val="00092AF0"/>
    <w:rsid w:val="0009366C"/>
    <w:rsid w:val="00093A15"/>
    <w:rsid w:val="00093B4F"/>
    <w:rsid w:val="0009524C"/>
    <w:rsid w:val="000968E4"/>
    <w:rsid w:val="000A068E"/>
    <w:rsid w:val="000A091C"/>
    <w:rsid w:val="000A1B05"/>
    <w:rsid w:val="000A417B"/>
    <w:rsid w:val="000A4D5D"/>
    <w:rsid w:val="000A5B17"/>
    <w:rsid w:val="000A68DF"/>
    <w:rsid w:val="000A73CB"/>
    <w:rsid w:val="000B13B7"/>
    <w:rsid w:val="000B1756"/>
    <w:rsid w:val="000B2351"/>
    <w:rsid w:val="000B3BFC"/>
    <w:rsid w:val="000B4C27"/>
    <w:rsid w:val="000B50DB"/>
    <w:rsid w:val="000B5B52"/>
    <w:rsid w:val="000B5E19"/>
    <w:rsid w:val="000C0C7F"/>
    <w:rsid w:val="000C145C"/>
    <w:rsid w:val="000C1749"/>
    <w:rsid w:val="000C19C5"/>
    <w:rsid w:val="000C1F0E"/>
    <w:rsid w:val="000C2EDE"/>
    <w:rsid w:val="000C5534"/>
    <w:rsid w:val="000C6081"/>
    <w:rsid w:val="000C70FC"/>
    <w:rsid w:val="000C75F4"/>
    <w:rsid w:val="000C7DD4"/>
    <w:rsid w:val="000D1936"/>
    <w:rsid w:val="000D1BDB"/>
    <w:rsid w:val="000D2863"/>
    <w:rsid w:val="000D28D2"/>
    <w:rsid w:val="000D2AC5"/>
    <w:rsid w:val="000D2D55"/>
    <w:rsid w:val="000D2FF1"/>
    <w:rsid w:val="000D30BA"/>
    <w:rsid w:val="000D4600"/>
    <w:rsid w:val="000D68C7"/>
    <w:rsid w:val="000D6A40"/>
    <w:rsid w:val="000D6E20"/>
    <w:rsid w:val="000D7C8F"/>
    <w:rsid w:val="000E08C9"/>
    <w:rsid w:val="000E0B63"/>
    <w:rsid w:val="000E131B"/>
    <w:rsid w:val="000E1CD0"/>
    <w:rsid w:val="000E3BC1"/>
    <w:rsid w:val="000E3E17"/>
    <w:rsid w:val="000E550A"/>
    <w:rsid w:val="000E5659"/>
    <w:rsid w:val="000E5F25"/>
    <w:rsid w:val="000E6191"/>
    <w:rsid w:val="000E6282"/>
    <w:rsid w:val="000E64B1"/>
    <w:rsid w:val="000E7DFC"/>
    <w:rsid w:val="000F0058"/>
    <w:rsid w:val="000F144D"/>
    <w:rsid w:val="000F153E"/>
    <w:rsid w:val="000F16C2"/>
    <w:rsid w:val="000F2F73"/>
    <w:rsid w:val="000F406E"/>
    <w:rsid w:val="000F56E4"/>
    <w:rsid w:val="000F5A07"/>
    <w:rsid w:val="000F5B8F"/>
    <w:rsid w:val="000F6364"/>
    <w:rsid w:val="000F6881"/>
    <w:rsid w:val="000F6978"/>
    <w:rsid w:val="000F69F6"/>
    <w:rsid w:val="000F6CED"/>
    <w:rsid w:val="000F6E3C"/>
    <w:rsid w:val="000F6F71"/>
    <w:rsid w:val="000F7086"/>
    <w:rsid w:val="000F7135"/>
    <w:rsid w:val="000F74E3"/>
    <w:rsid w:val="00100663"/>
    <w:rsid w:val="0010075C"/>
    <w:rsid w:val="00100EDB"/>
    <w:rsid w:val="00100FBD"/>
    <w:rsid w:val="00101C58"/>
    <w:rsid w:val="0010337A"/>
    <w:rsid w:val="00104810"/>
    <w:rsid w:val="00104F44"/>
    <w:rsid w:val="001056C0"/>
    <w:rsid w:val="0010586D"/>
    <w:rsid w:val="0010668E"/>
    <w:rsid w:val="00106CA3"/>
    <w:rsid w:val="00106CE4"/>
    <w:rsid w:val="00106F23"/>
    <w:rsid w:val="001072FB"/>
    <w:rsid w:val="0010758C"/>
    <w:rsid w:val="001100A2"/>
    <w:rsid w:val="00111303"/>
    <w:rsid w:val="001121A8"/>
    <w:rsid w:val="001135B1"/>
    <w:rsid w:val="00113CB0"/>
    <w:rsid w:val="00113EEE"/>
    <w:rsid w:val="0011419B"/>
    <w:rsid w:val="00114220"/>
    <w:rsid w:val="001142FA"/>
    <w:rsid w:val="001143AE"/>
    <w:rsid w:val="001146C3"/>
    <w:rsid w:val="001148E3"/>
    <w:rsid w:val="00114B43"/>
    <w:rsid w:val="001156D6"/>
    <w:rsid w:val="00116BFA"/>
    <w:rsid w:val="00116CA2"/>
    <w:rsid w:val="0011751C"/>
    <w:rsid w:val="001178B7"/>
    <w:rsid w:val="00124BC2"/>
    <w:rsid w:val="00125155"/>
    <w:rsid w:val="001261A1"/>
    <w:rsid w:val="001264AA"/>
    <w:rsid w:val="0012682E"/>
    <w:rsid w:val="00126D63"/>
    <w:rsid w:val="00130BC7"/>
    <w:rsid w:val="001312CC"/>
    <w:rsid w:val="00131A46"/>
    <w:rsid w:val="001324B2"/>
    <w:rsid w:val="00132F91"/>
    <w:rsid w:val="00133709"/>
    <w:rsid w:val="00133DFB"/>
    <w:rsid w:val="001346F6"/>
    <w:rsid w:val="001347D2"/>
    <w:rsid w:val="00134CF3"/>
    <w:rsid w:val="00135C24"/>
    <w:rsid w:val="001364F2"/>
    <w:rsid w:val="00136CDF"/>
    <w:rsid w:val="00137BD0"/>
    <w:rsid w:val="001404CD"/>
    <w:rsid w:val="001407C3"/>
    <w:rsid w:val="0014096C"/>
    <w:rsid w:val="00141DEB"/>
    <w:rsid w:val="001422DD"/>
    <w:rsid w:val="001424DD"/>
    <w:rsid w:val="0014279D"/>
    <w:rsid w:val="00143812"/>
    <w:rsid w:val="00143EBE"/>
    <w:rsid w:val="00143F89"/>
    <w:rsid w:val="00144A34"/>
    <w:rsid w:val="00144AD3"/>
    <w:rsid w:val="00144EF9"/>
    <w:rsid w:val="0014567B"/>
    <w:rsid w:val="00146243"/>
    <w:rsid w:val="001477D8"/>
    <w:rsid w:val="00147B10"/>
    <w:rsid w:val="00147D75"/>
    <w:rsid w:val="0015007C"/>
    <w:rsid w:val="001507F1"/>
    <w:rsid w:val="00150F34"/>
    <w:rsid w:val="00151115"/>
    <w:rsid w:val="0015128B"/>
    <w:rsid w:val="001517EC"/>
    <w:rsid w:val="001526BE"/>
    <w:rsid w:val="001527C8"/>
    <w:rsid w:val="00153CFD"/>
    <w:rsid w:val="00153F5A"/>
    <w:rsid w:val="00153FF2"/>
    <w:rsid w:val="00154087"/>
    <w:rsid w:val="0015508A"/>
    <w:rsid w:val="0015531D"/>
    <w:rsid w:val="00155B7F"/>
    <w:rsid w:val="00156532"/>
    <w:rsid w:val="0015657A"/>
    <w:rsid w:val="001602BB"/>
    <w:rsid w:val="001608CB"/>
    <w:rsid w:val="001609B9"/>
    <w:rsid w:val="00160C1C"/>
    <w:rsid w:val="00160D9D"/>
    <w:rsid w:val="00162E24"/>
    <w:rsid w:val="001639C3"/>
    <w:rsid w:val="0016450A"/>
    <w:rsid w:val="00164B89"/>
    <w:rsid w:val="00164D34"/>
    <w:rsid w:val="00164E0C"/>
    <w:rsid w:val="001659DA"/>
    <w:rsid w:val="00167165"/>
    <w:rsid w:val="00167816"/>
    <w:rsid w:val="00167F3E"/>
    <w:rsid w:val="00170002"/>
    <w:rsid w:val="00170B14"/>
    <w:rsid w:val="00171031"/>
    <w:rsid w:val="001713CE"/>
    <w:rsid w:val="001729E1"/>
    <w:rsid w:val="00172C6B"/>
    <w:rsid w:val="00172E78"/>
    <w:rsid w:val="001736D0"/>
    <w:rsid w:val="00173948"/>
    <w:rsid w:val="00174633"/>
    <w:rsid w:val="00174808"/>
    <w:rsid w:val="00174C9B"/>
    <w:rsid w:val="001757B9"/>
    <w:rsid w:val="00175D95"/>
    <w:rsid w:val="001760B0"/>
    <w:rsid w:val="00176893"/>
    <w:rsid w:val="001813F4"/>
    <w:rsid w:val="00181720"/>
    <w:rsid w:val="00183624"/>
    <w:rsid w:val="00183EA1"/>
    <w:rsid w:val="00184B3F"/>
    <w:rsid w:val="001860D1"/>
    <w:rsid w:val="001862FA"/>
    <w:rsid w:val="00186E4F"/>
    <w:rsid w:val="00187856"/>
    <w:rsid w:val="00187AED"/>
    <w:rsid w:val="001900C3"/>
    <w:rsid w:val="001904A0"/>
    <w:rsid w:val="00192AEA"/>
    <w:rsid w:val="00192BF4"/>
    <w:rsid w:val="00194901"/>
    <w:rsid w:val="00194C4B"/>
    <w:rsid w:val="0019541F"/>
    <w:rsid w:val="00197E13"/>
    <w:rsid w:val="00197F85"/>
    <w:rsid w:val="001A0CAE"/>
    <w:rsid w:val="001A12F9"/>
    <w:rsid w:val="001A1EC3"/>
    <w:rsid w:val="001A38F2"/>
    <w:rsid w:val="001A5456"/>
    <w:rsid w:val="001A64F6"/>
    <w:rsid w:val="001B0368"/>
    <w:rsid w:val="001B03D2"/>
    <w:rsid w:val="001B09E7"/>
    <w:rsid w:val="001B1E80"/>
    <w:rsid w:val="001B265B"/>
    <w:rsid w:val="001B26B7"/>
    <w:rsid w:val="001B2E17"/>
    <w:rsid w:val="001B35A7"/>
    <w:rsid w:val="001B37CB"/>
    <w:rsid w:val="001B3F8A"/>
    <w:rsid w:val="001B419D"/>
    <w:rsid w:val="001B576F"/>
    <w:rsid w:val="001B581F"/>
    <w:rsid w:val="001B59BE"/>
    <w:rsid w:val="001B5F1D"/>
    <w:rsid w:val="001B624C"/>
    <w:rsid w:val="001B6C05"/>
    <w:rsid w:val="001C107E"/>
    <w:rsid w:val="001C1D41"/>
    <w:rsid w:val="001C2E5B"/>
    <w:rsid w:val="001C2FB9"/>
    <w:rsid w:val="001C3159"/>
    <w:rsid w:val="001C36DA"/>
    <w:rsid w:val="001C404B"/>
    <w:rsid w:val="001C565F"/>
    <w:rsid w:val="001C5AB5"/>
    <w:rsid w:val="001C67E9"/>
    <w:rsid w:val="001C793D"/>
    <w:rsid w:val="001C7A3E"/>
    <w:rsid w:val="001D0966"/>
    <w:rsid w:val="001D1411"/>
    <w:rsid w:val="001D175D"/>
    <w:rsid w:val="001D2492"/>
    <w:rsid w:val="001D4483"/>
    <w:rsid w:val="001D4758"/>
    <w:rsid w:val="001D4768"/>
    <w:rsid w:val="001D49C1"/>
    <w:rsid w:val="001D57D2"/>
    <w:rsid w:val="001D5F46"/>
    <w:rsid w:val="001D6567"/>
    <w:rsid w:val="001D681F"/>
    <w:rsid w:val="001E06E0"/>
    <w:rsid w:val="001E0A25"/>
    <w:rsid w:val="001E0ED3"/>
    <w:rsid w:val="001E13A3"/>
    <w:rsid w:val="001E1F93"/>
    <w:rsid w:val="001E21B7"/>
    <w:rsid w:val="001E2B27"/>
    <w:rsid w:val="001E35AF"/>
    <w:rsid w:val="001E3E2E"/>
    <w:rsid w:val="001E4252"/>
    <w:rsid w:val="001E437B"/>
    <w:rsid w:val="001E4AE6"/>
    <w:rsid w:val="001E50B6"/>
    <w:rsid w:val="001E521D"/>
    <w:rsid w:val="001F0459"/>
    <w:rsid w:val="001F10B7"/>
    <w:rsid w:val="001F1339"/>
    <w:rsid w:val="001F18FF"/>
    <w:rsid w:val="001F1BED"/>
    <w:rsid w:val="001F1CDA"/>
    <w:rsid w:val="001F1D2B"/>
    <w:rsid w:val="001F36E6"/>
    <w:rsid w:val="001F3831"/>
    <w:rsid w:val="001F5043"/>
    <w:rsid w:val="001F5B51"/>
    <w:rsid w:val="001F5E22"/>
    <w:rsid w:val="001F5E30"/>
    <w:rsid w:val="001F6490"/>
    <w:rsid w:val="001F793E"/>
    <w:rsid w:val="00200BE3"/>
    <w:rsid w:val="0020123A"/>
    <w:rsid w:val="00201593"/>
    <w:rsid w:val="0020272D"/>
    <w:rsid w:val="0020280E"/>
    <w:rsid w:val="002035B5"/>
    <w:rsid w:val="00203C42"/>
    <w:rsid w:val="002047F6"/>
    <w:rsid w:val="002059F4"/>
    <w:rsid w:val="00206279"/>
    <w:rsid w:val="002076BE"/>
    <w:rsid w:val="00207E72"/>
    <w:rsid w:val="00207FB3"/>
    <w:rsid w:val="00210D56"/>
    <w:rsid w:val="002113B1"/>
    <w:rsid w:val="00211B42"/>
    <w:rsid w:val="00211DB5"/>
    <w:rsid w:val="002127E1"/>
    <w:rsid w:val="0021283E"/>
    <w:rsid w:val="00213377"/>
    <w:rsid w:val="0021394F"/>
    <w:rsid w:val="0021452A"/>
    <w:rsid w:val="00214F70"/>
    <w:rsid w:val="00215083"/>
    <w:rsid w:val="00215E11"/>
    <w:rsid w:val="00216033"/>
    <w:rsid w:val="00216945"/>
    <w:rsid w:val="002178DA"/>
    <w:rsid w:val="00217BF3"/>
    <w:rsid w:val="0022111E"/>
    <w:rsid w:val="002221F3"/>
    <w:rsid w:val="0022228A"/>
    <w:rsid w:val="00223CFB"/>
    <w:rsid w:val="002240FF"/>
    <w:rsid w:val="00224973"/>
    <w:rsid w:val="00224988"/>
    <w:rsid w:val="00225168"/>
    <w:rsid w:val="002256C6"/>
    <w:rsid w:val="00226870"/>
    <w:rsid w:val="00226C2B"/>
    <w:rsid w:val="00227FCC"/>
    <w:rsid w:val="00230574"/>
    <w:rsid w:val="00230C2C"/>
    <w:rsid w:val="00230FB4"/>
    <w:rsid w:val="00231754"/>
    <w:rsid w:val="002325E0"/>
    <w:rsid w:val="00233D27"/>
    <w:rsid w:val="00234458"/>
    <w:rsid w:val="00234F37"/>
    <w:rsid w:val="002379FE"/>
    <w:rsid w:val="00237B6F"/>
    <w:rsid w:val="00237D7B"/>
    <w:rsid w:val="00240CB9"/>
    <w:rsid w:val="0024235A"/>
    <w:rsid w:val="002432DB"/>
    <w:rsid w:val="002443F5"/>
    <w:rsid w:val="00245155"/>
    <w:rsid w:val="002457C6"/>
    <w:rsid w:val="002476D9"/>
    <w:rsid w:val="00247DF8"/>
    <w:rsid w:val="00250135"/>
    <w:rsid w:val="00250BB9"/>
    <w:rsid w:val="002511B9"/>
    <w:rsid w:val="002523AF"/>
    <w:rsid w:val="002523C1"/>
    <w:rsid w:val="00252573"/>
    <w:rsid w:val="002527CB"/>
    <w:rsid w:val="00252BF6"/>
    <w:rsid w:val="00252DBB"/>
    <w:rsid w:val="002531D6"/>
    <w:rsid w:val="00254082"/>
    <w:rsid w:val="00254366"/>
    <w:rsid w:val="00254511"/>
    <w:rsid w:val="002548DD"/>
    <w:rsid w:val="00255D89"/>
    <w:rsid w:val="00256479"/>
    <w:rsid w:val="0025676D"/>
    <w:rsid w:val="00257161"/>
    <w:rsid w:val="00257629"/>
    <w:rsid w:val="002577C7"/>
    <w:rsid w:val="00257F57"/>
    <w:rsid w:val="00262B17"/>
    <w:rsid w:val="00264BE9"/>
    <w:rsid w:val="002659CE"/>
    <w:rsid w:val="00265E12"/>
    <w:rsid w:val="0026657E"/>
    <w:rsid w:val="0027045A"/>
    <w:rsid w:val="00271453"/>
    <w:rsid w:val="00271D8D"/>
    <w:rsid w:val="0027287B"/>
    <w:rsid w:val="0027363D"/>
    <w:rsid w:val="002748CF"/>
    <w:rsid w:val="0027504D"/>
    <w:rsid w:val="00275485"/>
    <w:rsid w:val="00275A62"/>
    <w:rsid w:val="0027653A"/>
    <w:rsid w:val="0027664D"/>
    <w:rsid w:val="00276719"/>
    <w:rsid w:val="0027710E"/>
    <w:rsid w:val="00277163"/>
    <w:rsid w:val="00277288"/>
    <w:rsid w:val="00277D2A"/>
    <w:rsid w:val="002800E5"/>
    <w:rsid w:val="002806B5"/>
    <w:rsid w:val="00280FE1"/>
    <w:rsid w:val="00281AC4"/>
    <w:rsid w:val="00282422"/>
    <w:rsid w:val="00282E5E"/>
    <w:rsid w:val="00283229"/>
    <w:rsid w:val="0028493A"/>
    <w:rsid w:val="002857BD"/>
    <w:rsid w:val="00286230"/>
    <w:rsid w:val="002872D8"/>
    <w:rsid w:val="0028764A"/>
    <w:rsid w:val="00290791"/>
    <w:rsid w:val="00290A21"/>
    <w:rsid w:val="00291DF3"/>
    <w:rsid w:val="00291E45"/>
    <w:rsid w:val="002926D3"/>
    <w:rsid w:val="002928AC"/>
    <w:rsid w:val="00292C6A"/>
    <w:rsid w:val="002951EB"/>
    <w:rsid w:val="00295D2E"/>
    <w:rsid w:val="00296211"/>
    <w:rsid w:val="00296574"/>
    <w:rsid w:val="00296EA0"/>
    <w:rsid w:val="0029785A"/>
    <w:rsid w:val="00297F0A"/>
    <w:rsid w:val="002A047F"/>
    <w:rsid w:val="002A0825"/>
    <w:rsid w:val="002A11A7"/>
    <w:rsid w:val="002A1D92"/>
    <w:rsid w:val="002A2C17"/>
    <w:rsid w:val="002A51E5"/>
    <w:rsid w:val="002A5CA8"/>
    <w:rsid w:val="002A67E5"/>
    <w:rsid w:val="002A7516"/>
    <w:rsid w:val="002B095D"/>
    <w:rsid w:val="002B0EB4"/>
    <w:rsid w:val="002B140B"/>
    <w:rsid w:val="002B36CE"/>
    <w:rsid w:val="002B425B"/>
    <w:rsid w:val="002B4399"/>
    <w:rsid w:val="002B48D5"/>
    <w:rsid w:val="002B4AF0"/>
    <w:rsid w:val="002B558B"/>
    <w:rsid w:val="002B6EDA"/>
    <w:rsid w:val="002B7CB7"/>
    <w:rsid w:val="002C06A0"/>
    <w:rsid w:val="002C17DE"/>
    <w:rsid w:val="002C182D"/>
    <w:rsid w:val="002C20DF"/>
    <w:rsid w:val="002C240C"/>
    <w:rsid w:val="002C2A48"/>
    <w:rsid w:val="002C3B55"/>
    <w:rsid w:val="002C4DFA"/>
    <w:rsid w:val="002C5195"/>
    <w:rsid w:val="002C51AE"/>
    <w:rsid w:val="002C53B5"/>
    <w:rsid w:val="002C666D"/>
    <w:rsid w:val="002C6792"/>
    <w:rsid w:val="002C6B1B"/>
    <w:rsid w:val="002C76A8"/>
    <w:rsid w:val="002C788A"/>
    <w:rsid w:val="002D042E"/>
    <w:rsid w:val="002D087E"/>
    <w:rsid w:val="002D0A8E"/>
    <w:rsid w:val="002D0C96"/>
    <w:rsid w:val="002D0E73"/>
    <w:rsid w:val="002D17B8"/>
    <w:rsid w:val="002D2468"/>
    <w:rsid w:val="002D259C"/>
    <w:rsid w:val="002D331F"/>
    <w:rsid w:val="002D41CE"/>
    <w:rsid w:val="002D4C2D"/>
    <w:rsid w:val="002D5446"/>
    <w:rsid w:val="002D5790"/>
    <w:rsid w:val="002D6A61"/>
    <w:rsid w:val="002E0373"/>
    <w:rsid w:val="002E0398"/>
    <w:rsid w:val="002E05C3"/>
    <w:rsid w:val="002E084C"/>
    <w:rsid w:val="002E1118"/>
    <w:rsid w:val="002E1314"/>
    <w:rsid w:val="002E2223"/>
    <w:rsid w:val="002E3593"/>
    <w:rsid w:val="002E676D"/>
    <w:rsid w:val="002E6B6B"/>
    <w:rsid w:val="002F0F60"/>
    <w:rsid w:val="002F17AC"/>
    <w:rsid w:val="002F4133"/>
    <w:rsid w:val="002F4D57"/>
    <w:rsid w:val="002F5AE2"/>
    <w:rsid w:val="002F6A4F"/>
    <w:rsid w:val="002F7293"/>
    <w:rsid w:val="002F7A53"/>
    <w:rsid w:val="0030033B"/>
    <w:rsid w:val="0030069E"/>
    <w:rsid w:val="00301DC6"/>
    <w:rsid w:val="00301FB8"/>
    <w:rsid w:val="003022EF"/>
    <w:rsid w:val="00302382"/>
    <w:rsid w:val="00303724"/>
    <w:rsid w:val="00304294"/>
    <w:rsid w:val="00304481"/>
    <w:rsid w:val="0030481C"/>
    <w:rsid w:val="0030483E"/>
    <w:rsid w:val="00305604"/>
    <w:rsid w:val="00305635"/>
    <w:rsid w:val="00305BDD"/>
    <w:rsid w:val="0030661E"/>
    <w:rsid w:val="00310C5A"/>
    <w:rsid w:val="0031125C"/>
    <w:rsid w:val="00312AEB"/>
    <w:rsid w:val="003137BD"/>
    <w:rsid w:val="00313A41"/>
    <w:rsid w:val="00314333"/>
    <w:rsid w:val="00314607"/>
    <w:rsid w:val="003146EC"/>
    <w:rsid w:val="003148B5"/>
    <w:rsid w:val="00314AC0"/>
    <w:rsid w:val="00314E8B"/>
    <w:rsid w:val="003153B6"/>
    <w:rsid w:val="00315C96"/>
    <w:rsid w:val="003160E0"/>
    <w:rsid w:val="00316A64"/>
    <w:rsid w:val="00320AC0"/>
    <w:rsid w:val="00321193"/>
    <w:rsid w:val="00321A3E"/>
    <w:rsid w:val="003223E2"/>
    <w:rsid w:val="00322C92"/>
    <w:rsid w:val="00324024"/>
    <w:rsid w:val="00324C72"/>
    <w:rsid w:val="00325734"/>
    <w:rsid w:val="00325C22"/>
    <w:rsid w:val="00327C53"/>
    <w:rsid w:val="00327F34"/>
    <w:rsid w:val="00330602"/>
    <w:rsid w:val="00332251"/>
    <w:rsid w:val="0033235C"/>
    <w:rsid w:val="00333166"/>
    <w:rsid w:val="00333DB4"/>
    <w:rsid w:val="0033465D"/>
    <w:rsid w:val="003347BB"/>
    <w:rsid w:val="00334884"/>
    <w:rsid w:val="00334F5D"/>
    <w:rsid w:val="00336224"/>
    <w:rsid w:val="00336236"/>
    <w:rsid w:val="003367EE"/>
    <w:rsid w:val="003368E0"/>
    <w:rsid w:val="0033789B"/>
    <w:rsid w:val="003406CA"/>
    <w:rsid w:val="00340F18"/>
    <w:rsid w:val="00341D0A"/>
    <w:rsid w:val="00341FB8"/>
    <w:rsid w:val="00341FF2"/>
    <w:rsid w:val="00343108"/>
    <w:rsid w:val="00343405"/>
    <w:rsid w:val="0034451B"/>
    <w:rsid w:val="00344BDD"/>
    <w:rsid w:val="0034578A"/>
    <w:rsid w:val="003459BC"/>
    <w:rsid w:val="00345C7D"/>
    <w:rsid w:val="00345E16"/>
    <w:rsid w:val="00346158"/>
    <w:rsid w:val="00347C01"/>
    <w:rsid w:val="00351775"/>
    <w:rsid w:val="0035244F"/>
    <w:rsid w:val="003524EA"/>
    <w:rsid w:val="00352703"/>
    <w:rsid w:val="003529F0"/>
    <w:rsid w:val="00353488"/>
    <w:rsid w:val="00353BF2"/>
    <w:rsid w:val="003556C9"/>
    <w:rsid w:val="00355B7B"/>
    <w:rsid w:val="00355DBE"/>
    <w:rsid w:val="00355FCE"/>
    <w:rsid w:val="00356247"/>
    <w:rsid w:val="00356B1A"/>
    <w:rsid w:val="00357588"/>
    <w:rsid w:val="0036028C"/>
    <w:rsid w:val="00360443"/>
    <w:rsid w:val="003606EC"/>
    <w:rsid w:val="003609EA"/>
    <w:rsid w:val="00361244"/>
    <w:rsid w:val="003627CB"/>
    <w:rsid w:val="00362E84"/>
    <w:rsid w:val="0036369E"/>
    <w:rsid w:val="00363C03"/>
    <w:rsid w:val="00363FA9"/>
    <w:rsid w:val="00364AD3"/>
    <w:rsid w:val="00365C82"/>
    <w:rsid w:val="00366568"/>
    <w:rsid w:val="003669F3"/>
    <w:rsid w:val="00366FB3"/>
    <w:rsid w:val="003703DD"/>
    <w:rsid w:val="00371CFF"/>
    <w:rsid w:val="003722BD"/>
    <w:rsid w:val="003735B6"/>
    <w:rsid w:val="003739C7"/>
    <w:rsid w:val="00374489"/>
    <w:rsid w:val="00375539"/>
    <w:rsid w:val="003756BF"/>
    <w:rsid w:val="00375EDF"/>
    <w:rsid w:val="003763C2"/>
    <w:rsid w:val="0037658A"/>
    <w:rsid w:val="00376AAE"/>
    <w:rsid w:val="003800A8"/>
    <w:rsid w:val="00380600"/>
    <w:rsid w:val="00380BB0"/>
    <w:rsid w:val="003812ED"/>
    <w:rsid w:val="003813D1"/>
    <w:rsid w:val="00381B7E"/>
    <w:rsid w:val="00381BAF"/>
    <w:rsid w:val="00383BD0"/>
    <w:rsid w:val="003854FB"/>
    <w:rsid w:val="003871DA"/>
    <w:rsid w:val="003911F7"/>
    <w:rsid w:val="00392032"/>
    <w:rsid w:val="003923AF"/>
    <w:rsid w:val="003923F7"/>
    <w:rsid w:val="003924D4"/>
    <w:rsid w:val="00392D0B"/>
    <w:rsid w:val="0039332C"/>
    <w:rsid w:val="00393A56"/>
    <w:rsid w:val="00393F5C"/>
    <w:rsid w:val="003944F4"/>
    <w:rsid w:val="00394800"/>
    <w:rsid w:val="0039519B"/>
    <w:rsid w:val="003951CC"/>
    <w:rsid w:val="00395378"/>
    <w:rsid w:val="00397016"/>
    <w:rsid w:val="00397373"/>
    <w:rsid w:val="003A0350"/>
    <w:rsid w:val="003A0916"/>
    <w:rsid w:val="003A135A"/>
    <w:rsid w:val="003A1A7B"/>
    <w:rsid w:val="003A42EF"/>
    <w:rsid w:val="003A4737"/>
    <w:rsid w:val="003A474D"/>
    <w:rsid w:val="003A4A1D"/>
    <w:rsid w:val="003A502C"/>
    <w:rsid w:val="003A566A"/>
    <w:rsid w:val="003A56A5"/>
    <w:rsid w:val="003A601F"/>
    <w:rsid w:val="003A614B"/>
    <w:rsid w:val="003A75BE"/>
    <w:rsid w:val="003B2634"/>
    <w:rsid w:val="003B3620"/>
    <w:rsid w:val="003B406E"/>
    <w:rsid w:val="003B416A"/>
    <w:rsid w:val="003B4916"/>
    <w:rsid w:val="003B4A97"/>
    <w:rsid w:val="003B4EDA"/>
    <w:rsid w:val="003B5486"/>
    <w:rsid w:val="003B5E56"/>
    <w:rsid w:val="003B6E64"/>
    <w:rsid w:val="003B76C5"/>
    <w:rsid w:val="003B7B33"/>
    <w:rsid w:val="003C0019"/>
    <w:rsid w:val="003C05AC"/>
    <w:rsid w:val="003C15E1"/>
    <w:rsid w:val="003C2609"/>
    <w:rsid w:val="003C3487"/>
    <w:rsid w:val="003C3C53"/>
    <w:rsid w:val="003C4114"/>
    <w:rsid w:val="003C44E2"/>
    <w:rsid w:val="003C465D"/>
    <w:rsid w:val="003C5136"/>
    <w:rsid w:val="003C5D1D"/>
    <w:rsid w:val="003D01E5"/>
    <w:rsid w:val="003D0CC1"/>
    <w:rsid w:val="003D158D"/>
    <w:rsid w:val="003D1D90"/>
    <w:rsid w:val="003D242C"/>
    <w:rsid w:val="003D27D8"/>
    <w:rsid w:val="003D290F"/>
    <w:rsid w:val="003D3673"/>
    <w:rsid w:val="003D3B6F"/>
    <w:rsid w:val="003D3F86"/>
    <w:rsid w:val="003D4183"/>
    <w:rsid w:val="003D4496"/>
    <w:rsid w:val="003D49B3"/>
    <w:rsid w:val="003D5577"/>
    <w:rsid w:val="003D673E"/>
    <w:rsid w:val="003D682B"/>
    <w:rsid w:val="003D6942"/>
    <w:rsid w:val="003E0095"/>
    <w:rsid w:val="003E0E96"/>
    <w:rsid w:val="003E0F01"/>
    <w:rsid w:val="003E2539"/>
    <w:rsid w:val="003E30BD"/>
    <w:rsid w:val="003E3197"/>
    <w:rsid w:val="003E546B"/>
    <w:rsid w:val="003E54A9"/>
    <w:rsid w:val="003E55A5"/>
    <w:rsid w:val="003E5B9B"/>
    <w:rsid w:val="003E6D57"/>
    <w:rsid w:val="003E7920"/>
    <w:rsid w:val="003E7EDE"/>
    <w:rsid w:val="003F0488"/>
    <w:rsid w:val="003F0D57"/>
    <w:rsid w:val="003F199F"/>
    <w:rsid w:val="003F2222"/>
    <w:rsid w:val="003F3409"/>
    <w:rsid w:val="003F3A28"/>
    <w:rsid w:val="003F3BAA"/>
    <w:rsid w:val="003F4A51"/>
    <w:rsid w:val="003F52DC"/>
    <w:rsid w:val="003F644A"/>
    <w:rsid w:val="003F7159"/>
    <w:rsid w:val="004013DE"/>
    <w:rsid w:val="00401E33"/>
    <w:rsid w:val="00402E87"/>
    <w:rsid w:val="004030CF"/>
    <w:rsid w:val="00403FE6"/>
    <w:rsid w:val="004040DF"/>
    <w:rsid w:val="00404899"/>
    <w:rsid w:val="00404FC8"/>
    <w:rsid w:val="00405123"/>
    <w:rsid w:val="00405143"/>
    <w:rsid w:val="00405907"/>
    <w:rsid w:val="00405B7F"/>
    <w:rsid w:val="00407190"/>
    <w:rsid w:val="0040771C"/>
    <w:rsid w:val="0040796C"/>
    <w:rsid w:val="00407B41"/>
    <w:rsid w:val="0041070E"/>
    <w:rsid w:val="004112C2"/>
    <w:rsid w:val="0041171F"/>
    <w:rsid w:val="004123CF"/>
    <w:rsid w:val="00412C9F"/>
    <w:rsid w:val="004150C4"/>
    <w:rsid w:val="00415DA7"/>
    <w:rsid w:val="0041618E"/>
    <w:rsid w:val="004168A1"/>
    <w:rsid w:val="00416DB0"/>
    <w:rsid w:val="004203AA"/>
    <w:rsid w:val="004205AE"/>
    <w:rsid w:val="00420C37"/>
    <w:rsid w:val="004214E9"/>
    <w:rsid w:val="00421688"/>
    <w:rsid w:val="00422166"/>
    <w:rsid w:val="0042227D"/>
    <w:rsid w:val="004226C2"/>
    <w:rsid w:val="004229F5"/>
    <w:rsid w:val="00422F9D"/>
    <w:rsid w:val="00424968"/>
    <w:rsid w:val="00424E4B"/>
    <w:rsid w:val="004253D7"/>
    <w:rsid w:val="004254BC"/>
    <w:rsid w:val="00425C5F"/>
    <w:rsid w:val="0042660C"/>
    <w:rsid w:val="00426CFA"/>
    <w:rsid w:val="00427BC4"/>
    <w:rsid w:val="004309ED"/>
    <w:rsid w:val="00430F3B"/>
    <w:rsid w:val="00431C6D"/>
    <w:rsid w:val="004323D0"/>
    <w:rsid w:val="004324D3"/>
    <w:rsid w:val="00434A11"/>
    <w:rsid w:val="00437371"/>
    <w:rsid w:val="004376D1"/>
    <w:rsid w:val="0044007C"/>
    <w:rsid w:val="004401A7"/>
    <w:rsid w:val="0044030E"/>
    <w:rsid w:val="00441284"/>
    <w:rsid w:val="00443DBD"/>
    <w:rsid w:val="00443FED"/>
    <w:rsid w:val="00446190"/>
    <w:rsid w:val="00446D95"/>
    <w:rsid w:val="00447791"/>
    <w:rsid w:val="0045119F"/>
    <w:rsid w:val="0045161E"/>
    <w:rsid w:val="004517A1"/>
    <w:rsid w:val="004528AA"/>
    <w:rsid w:val="00452C04"/>
    <w:rsid w:val="00452D59"/>
    <w:rsid w:val="00453B66"/>
    <w:rsid w:val="004543E5"/>
    <w:rsid w:val="00454D1E"/>
    <w:rsid w:val="004551FA"/>
    <w:rsid w:val="0045537A"/>
    <w:rsid w:val="00455A3E"/>
    <w:rsid w:val="00455DBC"/>
    <w:rsid w:val="004570EB"/>
    <w:rsid w:val="00457FC2"/>
    <w:rsid w:val="00460729"/>
    <w:rsid w:val="00460A9A"/>
    <w:rsid w:val="004610E1"/>
    <w:rsid w:val="00461C48"/>
    <w:rsid w:val="00462EF3"/>
    <w:rsid w:val="00464FC3"/>
    <w:rsid w:val="0046505B"/>
    <w:rsid w:val="0046508D"/>
    <w:rsid w:val="00465F95"/>
    <w:rsid w:val="00466403"/>
    <w:rsid w:val="004664BA"/>
    <w:rsid w:val="00466821"/>
    <w:rsid w:val="00467E66"/>
    <w:rsid w:val="00467F22"/>
    <w:rsid w:val="0047050C"/>
    <w:rsid w:val="0047131C"/>
    <w:rsid w:val="0047146B"/>
    <w:rsid w:val="0047257E"/>
    <w:rsid w:val="00472802"/>
    <w:rsid w:val="00473647"/>
    <w:rsid w:val="00473BA7"/>
    <w:rsid w:val="004744A2"/>
    <w:rsid w:val="004753FD"/>
    <w:rsid w:val="00475B79"/>
    <w:rsid w:val="00476985"/>
    <w:rsid w:val="00477182"/>
    <w:rsid w:val="004771EB"/>
    <w:rsid w:val="00480655"/>
    <w:rsid w:val="00482534"/>
    <w:rsid w:val="00482DD2"/>
    <w:rsid w:val="00482E24"/>
    <w:rsid w:val="00483392"/>
    <w:rsid w:val="0048360F"/>
    <w:rsid w:val="00483659"/>
    <w:rsid w:val="00484322"/>
    <w:rsid w:val="004847C0"/>
    <w:rsid w:val="00484B0E"/>
    <w:rsid w:val="00484E51"/>
    <w:rsid w:val="004854ED"/>
    <w:rsid w:val="0048618F"/>
    <w:rsid w:val="00486AF9"/>
    <w:rsid w:val="00490549"/>
    <w:rsid w:val="004915F6"/>
    <w:rsid w:val="0049162C"/>
    <w:rsid w:val="00492E93"/>
    <w:rsid w:val="004940F9"/>
    <w:rsid w:val="004944CC"/>
    <w:rsid w:val="00494A91"/>
    <w:rsid w:val="00494D7B"/>
    <w:rsid w:val="0049708B"/>
    <w:rsid w:val="0049788D"/>
    <w:rsid w:val="00497906"/>
    <w:rsid w:val="004A04F0"/>
    <w:rsid w:val="004A0C2F"/>
    <w:rsid w:val="004A13F2"/>
    <w:rsid w:val="004A17DA"/>
    <w:rsid w:val="004A1F4D"/>
    <w:rsid w:val="004A21E5"/>
    <w:rsid w:val="004A23A6"/>
    <w:rsid w:val="004A3178"/>
    <w:rsid w:val="004A35AD"/>
    <w:rsid w:val="004A46D0"/>
    <w:rsid w:val="004A73D7"/>
    <w:rsid w:val="004A77B2"/>
    <w:rsid w:val="004A79C9"/>
    <w:rsid w:val="004A7D47"/>
    <w:rsid w:val="004A7FB7"/>
    <w:rsid w:val="004A7FD5"/>
    <w:rsid w:val="004B02D8"/>
    <w:rsid w:val="004B0ECC"/>
    <w:rsid w:val="004B106B"/>
    <w:rsid w:val="004B146D"/>
    <w:rsid w:val="004B288F"/>
    <w:rsid w:val="004B294E"/>
    <w:rsid w:val="004B522A"/>
    <w:rsid w:val="004B52BC"/>
    <w:rsid w:val="004B53D2"/>
    <w:rsid w:val="004B5412"/>
    <w:rsid w:val="004B769F"/>
    <w:rsid w:val="004B776F"/>
    <w:rsid w:val="004B7DD7"/>
    <w:rsid w:val="004B7FF7"/>
    <w:rsid w:val="004C04D7"/>
    <w:rsid w:val="004C0B3E"/>
    <w:rsid w:val="004C2490"/>
    <w:rsid w:val="004C42DD"/>
    <w:rsid w:val="004C601A"/>
    <w:rsid w:val="004C634F"/>
    <w:rsid w:val="004C6DC6"/>
    <w:rsid w:val="004C6F95"/>
    <w:rsid w:val="004C7737"/>
    <w:rsid w:val="004C7C03"/>
    <w:rsid w:val="004D0647"/>
    <w:rsid w:val="004D0B08"/>
    <w:rsid w:val="004D12B7"/>
    <w:rsid w:val="004D38F7"/>
    <w:rsid w:val="004D410B"/>
    <w:rsid w:val="004D44BF"/>
    <w:rsid w:val="004D4BC1"/>
    <w:rsid w:val="004D4FB8"/>
    <w:rsid w:val="004D50F2"/>
    <w:rsid w:val="004D52FD"/>
    <w:rsid w:val="004D6455"/>
    <w:rsid w:val="004E1101"/>
    <w:rsid w:val="004E1374"/>
    <w:rsid w:val="004E1FF0"/>
    <w:rsid w:val="004E2315"/>
    <w:rsid w:val="004E28E5"/>
    <w:rsid w:val="004E2BDC"/>
    <w:rsid w:val="004E4228"/>
    <w:rsid w:val="004E4609"/>
    <w:rsid w:val="004E55F7"/>
    <w:rsid w:val="004E5865"/>
    <w:rsid w:val="004E6C1B"/>
    <w:rsid w:val="004E7238"/>
    <w:rsid w:val="004E7D1D"/>
    <w:rsid w:val="004E7FC5"/>
    <w:rsid w:val="004F047B"/>
    <w:rsid w:val="004F23C3"/>
    <w:rsid w:val="004F3465"/>
    <w:rsid w:val="004F40FC"/>
    <w:rsid w:val="004F6466"/>
    <w:rsid w:val="0050221C"/>
    <w:rsid w:val="00502EF3"/>
    <w:rsid w:val="00503508"/>
    <w:rsid w:val="00504C37"/>
    <w:rsid w:val="005067F6"/>
    <w:rsid w:val="00506DB8"/>
    <w:rsid w:val="00506F3E"/>
    <w:rsid w:val="00507140"/>
    <w:rsid w:val="005078D3"/>
    <w:rsid w:val="005101C6"/>
    <w:rsid w:val="005103C1"/>
    <w:rsid w:val="00510751"/>
    <w:rsid w:val="005108C5"/>
    <w:rsid w:val="00510F6D"/>
    <w:rsid w:val="005111F0"/>
    <w:rsid w:val="005117AE"/>
    <w:rsid w:val="0051191E"/>
    <w:rsid w:val="00511ABE"/>
    <w:rsid w:val="0051283B"/>
    <w:rsid w:val="00512E96"/>
    <w:rsid w:val="00513692"/>
    <w:rsid w:val="00513851"/>
    <w:rsid w:val="00514093"/>
    <w:rsid w:val="00514AFB"/>
    <w:rsid w:val="00516ACE"/>
    <w:rsid w:val="0051728C"/>
    <w:rsid w:val="005203C8"/>
    <w:rsid w:val="00520677"/>
    <w:rsid w:val="005208DE"/>
    <w:rsid w:val="00521159"/>
    <w:rsid w:val="005211A3"/>
    <w:rsid w:val="00521F2C"/>
    <w:rsid w:val="005220E4"/>
    <w:rsid w:val="00522335"/>
    <w:rsid w:val="005232DB"/>
    <w:rsid w:val="005244C9"/>
    <w:rsid w:val="0052511A"/>
    <w:rsid w:val="00525AE9"/>
    <w:rsid w:val="00525EBC"/>
    <w:rsid w:val="0052613D"/>
    <w:rsid w:val="00526B7E"/>
    <w:rsid w:val="00527235"/>
    <w:rsid w:val="00527D74"/>
    <w:rsid w:val="00527F4D"/>
    <w:rsid w:val="0053020E"/>
    <w:rsid w:val="00530AFF"/>
    <w:rsid w:val="00531632"/>
    <w:rsid w:val="005324C8"/>
    <w:rsid w:val="005329E7"/>
    <w:rsid w:val="00532C84"/>
    <w:rsid w:val="0053511D"/>
    <w:rsid w:val="005354CE"/>
    <w:rsid w:val="00535AD9"/>
    <w:rsid w:val="00536AAF"/>
    <w:rsid w:val="00541562"/>
    <w:rsid w:val="00541936"/>
    <w:rsid w:val="00541A7B"/>
    <w:rsid w:val="00542AB5"/>
    <w:rsid w:val="00542E48"/>
    <w:rsid w:val="00542EE4"/>
    <w:rsid w:val="0054413F"/>
    <w:rsid w:val="00544357"/>
    <w:rsid w:val="005443CF"/>
    <w:rsid w:val="0054472A"/>
    <w:rsid w:val="005448DF"/>
    <w:rsid w:val="00544A90"/>
    <w:rsid w:val="0054573A"/>
    <w:rsid w:val="005458D5"/>
    <w:rsid w:val="0054643B"/>
    <w:rsid w:val="00550F4B"/>
    <w:rsid w:val="00551684"/>
    <w:rsid w:val="005526D5"/>
    <w:rsid w:val="0055365A"/>
    <w:rsid w:val="00554903"/>
    <w:rsid w:val="00554C41"/>
    <w:rsid w:val="005561B5"/>
    <w:rsid w:val="00556AF3"/>
    <w:rsid w:val="005577B7"/>
    <w:rsid w:val="00560CC1"/>
    <w:rsid w:val="005620B9"/>
    <w:rsid w:val="00562210"/>
    <w:rsid w:val="00562B64"/>
    <w:rsid w:val="00562C37"/>
    <w:rsid w:val="00563930"/>
    <w:rsid w:val="00563B51"/>
    <w:rsid w:val="00564D96"/>
    <w:rsid w:val="00565B99"/>
    <w:rsid w:val="005662A5"/>
    <w:rsid w:val="0056688F"/>
    <w:rsid w:val="005669FE"/>
    <w:rsid w:val="005701F6"/>
    <w:rsid w:val="00570BAE"/>
    <w:rsid w:val="00571D8E"/>
    <w:rsid w:val="00572656"/>
    <w:rsid w:val="00573348"/>
    <w:rsid w:val="0057398D"/>
    <w:rsid w:val="005740FC"/>
    <w:rsid w:val="00574B4F"/>
    <w:rsid w:val="00575B3F"/>
    <w:rsid w:val="00576ED4"/>
    <w:rsid w:val="0057704A"/>
    <w:rsid w:val="005774AE"/>
    <w:rsid w:val="005779AE"/>
    <w:rsid w:val="00577FE1"/>
    <w:rsid w:val="005806CC"/>
    <w:rsid w:val="00582826"/>
    <w:rsid w:val="00582B85"/>
    <w:rsid w:val="00582C05"/>
    <w:rsid w:val="005830DF"/>
    <w:rsid w:val="0058362A"/>
    <w:rsid w:val="00584BE4"/>
    <w:rsid w:val="00586125"/>
    <w:rsid w:val="00587143"/>
    <w:rsid w:val="00587A32"/>
    <w:rsid w:val="00587AAD"/>
    <w:rsid w:val="005903CE"/>
    <w:rsid w:val="0059060F"/>
    <w:rsid w:val="00590885"/>
    <w:rsid w:val="00590DE2"/>
    <w:rsid w:val="0059211D"/>
    <w:rsid w:val="0059277E"/>
    <w:rsid w:val="00592A46"/>
    <w:rsid w:val="00592AFA"/>
    <w:rsid w:val="00592B99"/>
    <w:rsid w:val="00592F13"/>
    <w:rsid w:val="00593A13"/>
    <w:rsid w:val="00594B97"/>
    <w:rsid w:val="00596250"/>
    <w:rsid w:val="005964B1"/>
    <w:rsid w:val="005969EE"/>
    <w:rsid w:val="00596A36"/>
    <w:rsid w:val="00597263"/>
    <w:rsid w:val="0059782B"/>
    <w:rsid w:val="00597872"/>
    <w:rsid w:val="00597C72"/>
    <w:rsid w:val="00597F48"/>
    <w:rsid w:val="005A1A64"/>
    <w:rsid w:val="005A2188"/>
    <w:rsid w:val="005A336F"/>
    <w:rsid w:val="005A34F3"/>
    <w:rsid w:val="005A3900"/>
    <w:rsid w:val="005A3C32"/>
    <w:rsid w:val="005A4D1A"/>
    <w:rsid w:val="005A594D"/>
    <w:rsid w:val="005A5E3A"/>
    <w:rsid w:val="005A607E"/>
    <w:rsid w:val="005A6127"/>
    <w:rsid w:val="005A6B5F"/>
    <w:rsid w:val="005A6F33"/>
    <w:rsid w:val="005A7A2C"/>
    <w:rsid w:val="005A7F14"/>
    <w:rsid w:val="005B080F"/>
    <w:rsid w:val="005B0AB4"/>
    <w:rsid w:val="005B11EE"/>
    <w:rsid w:val="005B311D"/>
    <w:rsid w:val="005B3415"/>
    <w:rsid w:val="005B48C7"/>
    <w:rsid w:val="005B4FB1"/>
    <w:rsid w:val="005B50C4"/>
    <w:rsid w:val="005B5552"/>
    <w:rsid w:val="005B5855"/>
    <w:rsid w:val="005B5F5C"/>
    <w:rsid w:val="005B73FA"/>
    <w:rsid w:val="005B75F8"/>
    <w:rsid w:val="005C162A"/>
    <w:rsid w:val="005C1EAD"/>
    <w:rsid w:val="005C256B"/>
    <w:rsid w:val="005C415F"/>
    <w:rsid w:val="005C5F4C"/>
    <w:rsid w:val="005C618C"/>
    <w:rsid w:val="005C79C5"/>
    <w:rsid w:val="005D0843"/>
    <w:rsid w:val="005D0B4C"/>
    <w:rsid w:val="005D0C24"/>
    <w:rsid w:val="005D14CB"/>
    <w:rsid w:val="005D2049"/>
    <w:rsid w:val="005D217F"/>
    <w:rsid w:val="005D2949"/>
    <w:rsid w:val="005D2BC9"/>
    <w:rsid w:val="005D31EC"/>
    <w:rsid w:val="005D4B64"/>
    <w:rsid w:val="005D5290"/>
    <w:rsid w:val="005D6452"/>
    <w:rsid w:val="005D71DE"/>
    <w:rsid w:val="005D75EE"/>
    <w:rsid w:val="005D7664"/>
    <w:rsid w:val="005D78A4"/>
    <w:rsid w:val="005E0258"/>
    <w:rsid w:val="005E11D6"/>
    <w:rsid w:val="005E154C"/>
    <w:rsid w:val="005E19E3"/>
    <w:rsid w:val="005E2D74"/>
    <w:rsid w:val="005E309A"/>
    <w:rsid w:val="005E40FD"/>
    <w:rsid w:val="005E46DD"/>
    <w:rsid w:val="005E49B7"/>
    <w:rsid w:val="005E76EA"/>
    <w:rsid w:val="005E785E"/>
    <w:rsid w:val="005E7B7C"/>
    <w:rsid w:val="005E7FBF"/>
    <w:rsid w:val="005F03D2"/>
    <w:rsid w:val="005F04D4"/>
    <w:rsid w:val="005F0B22"/>
    <w:rsid w:val="005F26CA"/>
    <w:rsid w:val="005F2AC4"/>
    <w:rsid w:val="005F2C52"/>
    <w:rsid w:val="005F304C"/>
    <w:rsid w:val="005F3714"/>
    <w:rsid w:val="005F3CAC"/>
    <w:rsid w:val="005F43D0"/>
    <w:rsid w:val="005F440A"/>
    <w:rsid w:val="005F4CB1"/>
    <w:rsid w:val="005F4D1F"/>
    <w:rsid w:val="005F4E4E"/>
    <w:rsid w:val="005F5857"/>
    <w:rsid w:val="005F66F0"/>
    <w:rsid w:val="005F6767"/>
    <w:rsid w:val="005F721C"/>
    <w:rsid w:val="005F731E"/>
    <w:rsid w:val="005F788E"/>
    <w:rsid w:val="005F7DC1"/>
    <w:rsid w:val="00600124"/>
    <w:rsid w:val="006004F5"/>
    <w:rsid w:val="00600B8C"/>
    <w:rsid w:val="00600DC6"/>
    <w:rsid w:val="00601AF0"/>
    <w:rsid w:val="006021FB"/>
    <w:rsid w:val="00602D5B"/>
    <w:rsid w:val="00603923"/>
    <w:rsid w:val="006041B7"/>
    <w:rsid w:val="006049A8"/>
    <w:rsid w:val="00604AA1"/>
    <w:rsid w:val="00605E08"/>
    <w:rsid w:val="00606815"/>
    <w:rsid w:val="0060782C"/>
    <w:rsid w:val="00610024"/>
    <w:rsid w:val="00611772"/>
    <w:rsid w:val="0061179A"/>
    <w:rsid w:val="00611A0E"/>
    <w:rsid w:val="00612AC0"/>
    <w:rsid w:val="006143D9"/>
    <w:rsid w:val="00615139"/>
    <w:rsid w:val="006153FD"/>
    <w:rsid w:val="00615B00"/>
    <w:rsid w:val="0061713A"/>
    <w:rsid w:val="0062077B"/>
    <w:rsid w:val="0062156D"/>
    <w:rsid w:val="006217F0"/>
    <w:rsid w:val="00621C33"/>
    <w:rsid w:val="006228A5"/>
    <w:rsid w:val="006228EF"/>
    <w:rsid w:val="00622C2B"/>
    <w:rsid w:val="00622C52"/>
    <w:rsid w:val="00623DF3"/>
    <w:rsid w:val="00624481"/>
    <w:rsid w:val="00625B2D"/>
    <w:rsid w:val="00625E39"/>
    <w:rsid w:val="00625F93"/>
    <w:rsid w:val="00627E7B"/>
    <w:rsid w:val="00631306"/>
    <w:rsid w:val="0063196D"/>
    <w:rsid w:val="0063261E"/>
    <w:rsid w:val="00632759"/>
    <w:rsid w:val="0063493A"/>
    <w:rsid w:val="006358B5"/>
    <w:rsid w:val="0063630E"/>
    <w:rsid w:val="00636397"/>
    <w:rsid w:val="00636E27"/>
    <w:rsid w:val="00637266"/>
    <w:rsid w:val="00637C6D"/>
    <w:rsid w:val="00640775"/>
    <w:rsid w:val="00641279"/>
    <w:rsid w:val="006412C0"/>
    <w:rsid w:val="006413A8"/>
    <w:rsid w:val="00642AAC"/>
    <w:rsid w:val="00642EEF"/>
    <w:rsid w:val="006451F0"/>
    <w:rsid w:val="00646598"/>
    <w:rsid w:val="00646618"/>
    <w:rsid w:val="006471ED"/>
    <w:rsid w:val="00647851"/>
    <w:rsid w:val="006504B8"/>
    <w:rsid w:val="006526A1"/>
    <w:rsid w:val="00652F39"/>
    <w:rsid w:val="006535F7"/>
    <w:rsid w:val="00653A92"/>
    <w:rsid w:val="006546B0"/>
    <w:rsid w:val="00655217"/>
    <w:rsid w:val="00655B35"/>
    <w:rsid w:val="0065732B"/>
    <w:rsid w:val="00657374"/>
    <w:rsid w:val="0066046B"/>
    <w:rsid w:val="006609ED"/>
    <w:rsid w:val="00660AE3"/>
    <w:rsid w:val="00660BEE"/>
    <w:rsid w:val="0066329A"/>
    <w:rsid w:val="00663893"/>
    <w:rsid w:val="00664B25"/>
    <w:rsid w:val="00664F94"/>
    <w:rsid w:val="006659F4"/>
    <w:rsid w:val="00666194"/>
    <w:rsid w:val="00666382"/>
    <w:rsid w:val="006667CA"/>
    <w:rsid w:val="00666A85"/>
    <w:rsid w:val="00667467"/>
    <w:rsid w:val="00671794"/>
    <w:rsid w:val="006717B3"/>
    <w:rsid w:val="00671BD4"/>
    <w:rsid w:val="006721E9"/>
    <w:rsid w:val="006744D3"/>
    <w:rsid w:val="00675F3F"/>
    <w:rsid w:val="00676204"/>
    <w:rsid w:val="00676EA5"/>
    <w:rsid w:val="0067764C"/>
    <w:rsid w:val="00680ABB"/>
    <w:rsid w:val="00680F36"/>
    <w:rsid w:val="006810EB"/>
    <w:rsid w:val="0068111D"/>
    <w:rsid w:val="006813F4"/>
    <w:rsid w:val="006819BA"/>
    <w:rsid w:val="00682426"/>
    <w:rsid w:val="006827A1"/>
    <w:rsid w:val="0068349F"/>
    <w:rsid w:val="006839E6"/>
    <w:rsid w:val="006852F0"/>
    <w:rsid w:val="00685CA6"/>
    <w:rsid w:val="006902DD"/>
    <w:rsid w:val="006909CF"/>
    <w:rsid w:val="006916EA"/>
    <w:rsid w:val="00691770"/>
    <w:rsid w:val="0069279D"/>
    <w:rsid w:val="0069339B"/>
    <w:rsid w:val="00693ACB"/>
    <w:rsid w:val="006948DF"/>
    <w:rsid w:val="00694DE0"/>
    <w:rsid w:val="006959C7"/>
    <w:rsid w:val="00696AD2"/>
    <w:rsid w:val="00697514"/>
    <w:rsid w:val="0069776B"/>
    <w:rsid w:val="006A0879"/>
    <w:rsid w:val="006A0D13"/>
    <w:rsid w:val="006A1AAC"/>
    <w:rsid w:val="006A3506"/>
    <w:rsid w:val="006A385A"/>
    <w:rsid w:val="006A3A26"/>
    <w:rsid w:val="006A3EE2"/>
    <w:rsid w:val="006A4315"/>
    <w:rsid w:val="006A51A1"/>
    <w:rsid w:val="006A5E0F"/>
    <w:rsid w:val="006A5F6C"/>
    <w:rsid w:val="006A6FA0"/>
    <w:rsid w:val="006A77E4"/>
    <w:rsid w:val="006A7A2B"/>
    <w:rsid w:val="006B1F16"/>
    <w:rsid w:val="006B2511"/>
    <w:rsid w:val="006B3A07"/>
    <w:rsid w:val="006B4CEC"/>
    <w:rsid w:val="006B5ACC"/>
    <w:rsid w:val="006B7A1A"/>
    <w:rsid w:val="006B7B48"/>
    <w:rsid w:val="006B7F20"/>
    <w:rsid w:val="006C0770"/>
    <w:rsid w:val="006C1E5F"/>
    <w:rsid w:val="006C202F"/>
    <w:rsid w:val="006C2BCA"/>
    <w:rsid w:val="006C3CB1"/>
    <w:rsid w:val="006C494A"/>
    <w:rsid w:val="006C4F74"/>
    <w:rsid w:val="006C5A3F"/>
    <w:rsid w:val="006C630C"/>
    <w:rsid w:val="006D12A4"/>
    <w:rsid w:val="006D1817"/>
    <w:rsid w:val="006D1D69"/>
    <w:rsid w:val="006D1D78"/>
    <w:rsid w:val="006D20AD"/>
    <w:rsid w:val="006D2339"/>
    <w:rsid w:val="006D2C6C"/>
    <w:rsid w:val="006D2F47"/>
    <w:rsid w:val="006D3DE3"/>
    <w:rsid w:val="006D4036"/>
    <w:rsid w:val="006D44EE"/>
    <w:rsid w:val="006D4BC5"/>
    <w:rsid w:val="006D4D6C"/>
    <w:rsid w:val="006D5685"/>
    <w:rsid w:val="006D643E"/>
    <w:rsid w:val="006D677C"/>
    <w:rsid w:val="006D779F"/>
    <w:rsid w:val="006D794F"/>
    <w:rsid w:val="006E080A"/>
    <w:rsid w:val="006E1A25"/>
    <w:rsid w:val="006E1DFE"/>
    <w:rsid w:val="006E3AF3"/>
    <w:rsid w:val="006E3CDB"/>
    <w:rsid w:val="006E41AD"/>
    <w:rsid w:val="006E55F4"/>
    <w:rsid w:val="006F171B"/>
    <w:rsid w:val="006F18DC"/>
    <w:rsid w:val="006F238A"/>
    <w:rsid w:val="006F24C3"/>
    <w:rsid w:val="006F29C9"/>
    <w:rsid w:val="006F2A2F"/>
    <w:rsid w:val="006F2C57"/>
    <w:rsid w:val="006F2D67"/>
    <w:rsid w:val="006F3087"/>
    <w:rsid w:val="006F31BD"/>
    <w:rsid w:val="006F372A"/>
    <w:rsid w:val="006F3D52"/>
    <w:rsid w:val="006F3EBE"/>
    <w:rsid w:val="006F5007"/>
    <w:rsid w:val="006F5234"/>
    <w:rsid w:val="006F5616"/>
    <w:rsid w:val="006F564E"/>
    <w:rsid w:val="006F6F99"/>
    <w:rsid w:val="006F7FC2"/>
    <w:rsid w:val="0070118F"/>
    <w:rsid w:val="00701BC8"/>
    <w:rsid w:val="00701E71"/>
    <w:rsid w:val="00702CFB"/>
    <w:rsid w:val="0070433A"/>
    <w:rsid w:val="00704532"/>
    <w:rsid w:val="00704BB9"/>
    <w:rsid w:val="00705079"/>
    <w:rsid w:val="00705DF3"/>
    <w:rsid w:val="0070629E"/>
    <w:rsid w:val="00706AC9"/>
    <w:rsid w:val="007100F8"/>
    <w:rsid w:val="007106E6"/>
    <w:rsid w:val="00711CD0"/>
    <w:rsid w:val="00712E32"/>
    <w:rsid w:val="0071405C"/>
    <w:rsid w:val="00714275"/>
    <w:rsid w:val="00714EB7"/>
    <w:rsid w:val="007163F2"/>
    <w:rsid w:val="00716565"/>
    <w:rsid w:val="00716F93"/>
    <w:rsid w:val="00717062"/>
    <w:rsid w:val="007175F9"/>
    <w:rsid w:val="00720E12"/>
    <w:rsid w:val="00721299"/>
    <w:rsid w:val="0072152B"/>
    <w:rsid w:val="00722207"/>
    <w:rsid w:val="007223B7"/>
    <w:rsid w:val="007223E7"/>
    <w:rsid w:val="00722B78"/>
    <w:rsid w:val="007237E3"/>
    <w:rsid w:val="00723C7E"/>
    <w:rsid w:val="00724F50"/>
    <w:rsid w:val="0072571D"/>
    <w:rsid w:val="00725832"/>
    <w:rsid w:val="0072589D"/>
    <w:rsid w:val="0073235B"/>
    <w:rsid w:val="00732884"/>
    <w:rsid w:val="00733E92"/>
    <w:rsid w:val="00734403"/>
    <w:rsid w:val="007351F9"/>
    <w:rsid w:val="00735769"/>
    <w:rsid w:val="007357B4"/>
    <w:rsid w:val="00736802"/>
    <w:rsid w:val="00736A51"/>
    <w:rsid w:val="00736F9A"/>
    <w:rsid w:val="0073713E"/>
    <w:rsid w:val="00737460"/>
    <w:rsid w:val="007417C7"/>
    <w:rsid w:val="00742530"/>
    <w:rsid w:val="00743A50"/>
    <w:rsid w:val="007440EC"/>
    <w:rsid w:val="0074450C"/>
    <w:rsid w:val="0074471C"/>
    <w:rsid w:val="00744B2B"/>
    <w:rsid w:val="00744CCC"/>
    <w:rsid w:val="00746190"/>
    <w:rsid w:val="007479AF"/>
    <w:rsid w:val="00751189"/>
    <w:rsid w:val="00753105"/>
    <w:rsid w:val="00753973"/>
    <w:rsid w:val="00755007"/>
    <w:rsid w:val="00755840"/>
    <w:rsid w:val="00757124"/>
    <w:rsid w:val="00757202"/>
    <w:rsid w:val="007610CE"/>
    <w:rsid w:val="007617C7"/>
    <w:rsid w:val="007619B0"/>
    <w:rsid w:val="00762060"/>
    <w:rsid w:val="00762A80"/>
    <w:rsid w:val="00763699"/>
    <w:rsid w:val="00763E8D"/>
    <w:rsid w:val="0076402C"/>
    <w:rsid w:val="007643F6"/>
    <w:rsid w:val="0076440F"/>
    <w:rsid w:val="0076480B"/>
    <w:rsid w:val="0076503E"/>
    <w:rsid w:val="00765621"/>
    <w:rsid w:val="00765A5D"/>
    <w:rsid w:val="00765EF1"/>
    <w:rsid w:val="00766053"/>
    <w:rsid w:val="0076605E"/>
    <w:rsid w:val="00766C88"/>
    <w:rsid w:val="00766CE1"/>
    <w:rsid w:val="0076719B"/>
    <w:rsid w:val="00767CBE"/>
    <w:rsid w:val="007704D9"/>
    <w:rsid w:val="0077087A"/>
    <w:rsid w:val="00771F75"/>
    <w:rsid w:val="00772075"/>
    <w:rsid w:val="0077269D"/>
    <w:rsid w:val="007726AD"/>
    <w:rsid w:val="007741BB"/>
    <w:rsid w:val="0077524C"/>
    <w:rsid w:val="0077540B"/>
    <w:rsid w:val="0077671C"/>
    <w:rsid w:val="0077695E"/>
    <w:rsid w:val="007801EC"/>
    <w:rsid w:val="00780E9F"/>
    <w:rsid w:val="00781EFC"/>
    <w:rsid w:val="00782312"/>
    <w:rsid w:val="00782600"/>
    <w:rsid w:val="00783F49"/>
    <w:rsid w:val="0078428C"/>
    <w:rsid w:val="00784B9D"/>
    <w:rsid w:val="00785372"/>
    <w:rsid w:val="00786349"/>
    <w:rsid w:val="007867EE"/>
    <w:rsid w:val="00786C1B"/>
    <w:rsid w:val="00786E99"/>
    <w:rsid w:val="007870FA"/>
    <w:rsid w:val="00787B15"/>
    <w:rsid w:val="00790F1C"/>
    <w:rsid w:val="00791A36"/>
    <w:rsid w:val="00792098"/>
    <w:rsid w:val="00792412"/>
    <w:rsid w:val="00792628"/>
    <w:rsid w:val="00792AA1"/>
    <w:rsid w:val="007938FE"/>
    <w:rsid w:val="007945E0"/>
    <w:rsid w:val="0079624F"/>
    <w:rsid w:val="0079668F"/>
    <w:rsid w:val="00796ED5"/>
    <w:rsid w:val="00797220"/>
    <w:rsid w:val="007975C0"/>
    <w:rsid w:val="007976AD"/>
    <w:rsid w:val="007A087D"/>
    <w:rsid w:val="007A12E6"/>
    <w:rsid w:val="007A18BF"/>
    <w:rsid w:val="007A1934"/>
    <w:rsid w:val="007A21CE"/>
    <w:rsid w:val="007A24CA"/>
    <w:rsid w:val="007A3199"/>
    <w:rsid w:val="007A4336"/>
    <w:rsid w:val="007A4BA7"/>
    <w:rsid w:val="007A6534"/>
    <w:rsid w:val="007A7408"/>
    <w:rsid w:val="007A74A1"/>
    <w:rsid w:val="007B0A1D"/>
    <w:rsid w:val="007B14AB"/>
    <w:rsid w:val="007B1774"/>
    <w:rsid w:val="007B189D"/>
    <w:rsid w:val="007B2969"/>
    <w:rsid w:val="007B3303"/>
    <w:rsid w:val="007B3734"/>
    <w:rsid w:val="007B44C1"/>
    <w:rsid w:val="007B642A"/>
    <w:rsid w:val="007B687F"/>
    <w:rsid w:val="007B6897"/>
    <w:rsid w:val="007C07C7"/>
    <w:rsid w:val="007C13F7"/>
    <w:rsid w:val="007C15C7"/>
    <w:rsid w:val="007C1C77"/>
    <w:rsid w:val="007C211B"/>
    <w:rsid w:val="007C4173"/>
    <w:rsid w:val="007C4301"/>
    <w:rsid w:val="007C5199"/>
    <w:rsid w:val="007C54CE"/>
    <w:rsid w:val="007C65A8"/>
    <w:rsid w:val="007C68BA"/>
    <w:rsid w:val="007C6C0D"/>
    <w:rsid w:val="007C6D84"/>
    <w:rsid w:val="007C6DEB"/>
    <w:rsid w:val="007C7723"/>
    <w:rsid w:val="007C7D12"/>
    <w:rsid w:val="007D02A0"/>
    <w:rsid w:val="007D0C6B"/>
    <w:rsid w:val="007D0EE8"/>
    <w:rsid w:val="007D1348"/>
    <w:rsid w:val="007D1622"/>
    <w:rsid w:val="007D21DA"/>
    <w:rsid w:val="007D221B"/>
    <w:rsid w:val="007D24EC"/>
    <w:rsid w:val="007D3BDF"/>
    <w:rsid w:val="007D4307"/>
    <w:rsid w:val="007D4A42"/>
    <w:rsid w:val="007D5A00"/>
    <w:rsid w:val="007D5EDE"/>
    <w:rsid w:val="007D6BFE"/>
    <w:rsid w:val="007D7BCD"/>
    <w:rsid w:val="007E0002"/>
    <w:rsid w:val="007E029E"/>
    <w:rsid w:val="007E061A"/>
    <w:rsid w:val="007E0814"/>
    <w:rsid w:val="007E3D71"/>
    <w:rsid w:val="007E458F"/>
    <w:rsid w:val="007E5156"/>
    <w:rsid w:val="007E5948"/>
    <w:rsid w:val="007E773D"/>
    <w:rsid w:val="007E7DEE"/>
    <w:rsid w:val="007F1854"/>
    <w:rsid w:val="007F1F81"/>
    <w:rsid w:val="007F405B"/>
    <w:rsid w:val="007F43F5"/>
    <w:rsid w:val="007F57A4"/>
    <w:rsid w:val="007F5E83"/>
    <w:rsid w:val="007F6B21"/>
    <w:rsid w:val="007F73EF"/>
    <w:rsid w:val="007F75C7"/>
    <w:rsid w:val="008021E1"/>
    <w:rsid w:val="00802D44"/>
    <w:rsid w:val="00803E02"/>
    <w:rsid w:val="008040BE"/>
    <w:rsid w:val="0080537B"/>
    <w:rsid w:val="00805E50"/>
    <w:rsid w:val="008062D4"/>
    <w:rsid w:val="0080653A"/>
    <w:rsid w:val="00810E33"/>
    <w:rsid w:val="008111B7"/>
    <w:rsid w:val="008111BB"/>
    <w:rsid w:val="00813160"/>
    <w:rsid w:val="00813440"/>
    <w:rsid w:val="00817692"/>
    <w:rsid w:val="008206DC"/>
    <w:rsid w:val="00821F42"/>
    <w:rsid w:val="00822D6D"/>
    <w:rsid w:val="00826CF2"/>
    <w:rsid w:val="008273F4"/>
    <w:rsid w:val="0082742B"/>
    <w:rsid w:val="00827829"/>
    <w:rsid w:val="00827EDC"/>
    <w:rsid w:val="00830464"/>
    <w:rsid w:val="00830948"/>
    <w:rsid w:val="00830A47"/>
    <w:rsid w:val="00830CAB"/>
    <w:rsid w:val="008315B9"/>
    <w:rsid w:val="00831712"/>
    <w:rsid w:val="00831C8E"/>
    <w:rsid w:val="00831F9A"/>
    <w:rsid w:val="008320CD"/>
    <w:rsid w:val="00832B37"/>
    <w:rsid w:val="00833230"/>
    <w:rsid w:val="00833C1A"/>
    <w:rsid w:val="00834001"/>
    <w:rsid w:val="008342DA"/>
    <w:rsid w:val="00834BAB"/>
    <w:rsid w:val="00836971"/>
    <w:rsid w:val="00836C60"/>
    <w:rsid w:val="00836D14"/>
    <w:rsid w:val="008378D2"/>
    <w:rsid w:val="00837BC7"/>
    <w:rsid w:val="00841038"/>
    <w:rsid w:val="008416DA"/>
    <w:rsid w:val="00841837"/>
    <w:rsid w:val="00842D9A"/>
    <w:rsid w:val="008433BC"/>
    <w:rsid w:val="00843B43"/>
    <w:rsid w:val="0084469C"/>
    <w:rsid w:val="00844881"/>
    <w:rsid w:val="00845592"/>
    <w:rsid w:val="00847632"/>
    <w:rsid w:val="00847DFE"/>
    <w:rsid w:val="00851031"/>
    <w:rsid w:val="008512FC"/>
    <w:rsid w:val="00851F73"/>
    <w:rsid w:val="0085294A"/>
    <w:rsid w:val="00852A4D"/>
    <w:rsid w:val="00853C14"/>
    <w:rsid w:val="0085404A"/>
    <w:rsid w:val="00855A48"/>
    <w:rsid w:val="00856108"/>
    <w:rsid w:val="00856260"/>
    <w:rsid w:val="00856B3A"/>
    <w:rsid w:val="0085752A"/>
    <w:rsid w:val="00857A9F"/>
    <w:rsid w:val="008606A6"/>
    <w:rsid w:val="008606DC"/>
    <w:rsid w:val="00861319"/>
    <w:rsid w:val="008631DA"/>
    <w:rsid w:val="00863A9A"/>
    <w:rsid w:val="00863DDF"/>
    <w:rsid w:val="008642FB"/>
    <w:rsid w:val="00864344"/>
    <w:rsid w:val="00864C4F"/>
    <w:rsid w:val="00865601"/>
    <w:rsid w:val="008666EE"/>
    <w:rsid w:val="00867B68"/>
    <w:rsid w:val="00867C1B"/>
    <w:rsid w:val="00870BEF"/>
    <w:rsid w:val="00871155"/>
    <w:rsid w:val="00871C3C"/>
    <w:rsid w:val="00872312"/>
    <w:rsid w:val="0087240B"/>
    <w:rsid w:val="0087242C"/>
    <w:rsid w:val="00877C05"/>
    <w:rsid w:val="00877E39"/>
    <w:rsid w:val="00880A46"/>
    <w:rsid w:val="00881903"/>
    <w:rsid w:val="0088473A"/>
    <w:rsid w:val="00885B9E"/>
    <w:rsid w:val="00886136"/>
    <w:rsid w:val="008864BF"/>
    <w:rsid w:val="00887B86"/>
    <w:rsid w:val="00891613"/>
    <w:rsid w:val="00891788"/>
    <w:rsid w:val="008917ED"/>
    <w:rsid w:val="00892D49"/>
    <w:rsid w:val="00895353"/>
    <w:rsid w:val="00896617"/>
    <w:rsid w:val="008968C9"/>
    <w:rsid w:val="008A02F4"/>
    <w:rsid w:val="008A0E88"/>
    <w:rsid w:val="008A2A42"/>
    <w:rsid w:val="008A3675"/>
    <w:rsid w:val="008A3AB2"/>
    <w:rsid w:val="008A4C31"/>
    <w:rsid w:val="008A67E4"/>
    <w:rsid w:val="008A6810"/>
    <w:rsid w:val="008A6911"/>
    <w:rsid w:val="008A6DA9"/>
    <w:rsid w:val="008A6DDF"/>
    <w:rsid w:val="008A7775"/>
    <w:rsid w:val="008A778B"/>
    <w:rsid w:val="008B043C"/>
    <w:rsid w:val="008B267F"/>
    <w:rsid w:val="008B3549"/>
    <w:rsid w:val="008B35C7"/>
    <w:rsid w:val="008B3917"/>
    <w:rsid w:val="008B49CB"/>
    <w:rsid w:val="008B5AA5"/>
    <w:rsid w:val="008B5C04"/>
    <w:rsid w:val="008B6A7A"/>
    <w:rsid w:val="008B6EB2"/>
    <w:rsid w:val="008B7DF2"/>
    <w:rsid w:val="008C1373"/>
    <w:rsid w:val="008C18E2"/>
    <w:rsid w:val="008C1A68"/>
    <w:rsid w:val="008C1D12"/>
    <w:rsid w:val="008C2A5C"/>
    <w:rsid w:val="008C3437"/>
    <w:rsid w:val="008C3876"/>
    <w:rsid w:val="008C3A9C"/>
    <w:rsid w:val="008C3AA3"/>
    <w:rsid w:val="008C3ECC"/>
    <w:rsid w:val="008C51BD"/>
    <w:rsid w:val="008C7471"/>
    <w:rsid w:val="008C7CEB"/>
    <w:rsid w:val="008D04D4"/>
    <w:rsid w:val="008D1827"/>
    <w:rsid w:val="008D2BD6"/>
    <w:rsid w:val="008D48A3"/>
    <w:rsid w:val="008D5DFE"/>
    <w:rsid w:val="008D6A4A"/>
    <w:rsid w:val="008D6C06"/>
    <w:rsid w:val="008D7D11"/>
    <w:rsid w:val="008E0D8D"/>
    <w:rsid w:val="008E11C2"/>
    <w:rsid w:val="008E456A"/>
    <w:rsid w:val="008E4F8C"/>
    <w:rsid w:val="008E5F6E"/>
    <w:rsid w:val="008E661F"/>
    <w:rsid w:val="008E7390"/>
    <w:rsid w:val="008E7FB8"/>
    <w:rsid w:val="008F0957"/>
    <w:rsid w:val="008F114D"/>
    <w:rsid w:val="008F13A9"/>
    <w:rsid w:val="008F2B50"/>
    <w:rsid w:val="008F2B68"/>
    <w:rsid w:val="008F2F37"/>
    <w:rsid w:val="008F3270"/>
    <w:rsid w:val="008F3593"/>
    <w:rsid w:val="008F3CDA"/>
    <w:rsid w:val="008F4603"/>
    <w:rsid w:val="008F464F"/>
    <w:rsid w:val="008F5CF0"/>
    <w:rsid w:val="008F7DCD"/>
    <w:rsid w:val="0090034A"/>
    <w:rsid w:val="00900D4E"/>
    <w:rsid w:val="00901ABA"/>
    <w:rsid w:val="009027F3"/>
    <w:rsid w:val="00902A7E"/>
    <w:rsid w:val="00904193"/>
    <w:rsid w:val="00904281"/>
    <w:rsid w:val="00904FAB"/>
    <w:rsid w:val="009056CA"/>
    <w:rsid w:val="009061E0"/>
    <w:rsid w:val="00906D59"/>
    <w:rsid w:val="00907449"/>
    <w:rsid w:val="00910270"/>
    <w:rsid w:val="009104D2"/>
    <w:rsid w:val="009104D4"/>
    <w:rsid w:val="00912DDE"/>
    <w:rsid w:val="00913E6B"/>
    <w:rsid w:val="00917FC4"/>
    <w:rsid w:val="00920B8C"/>
    <w:rsid w:val="009223C7"/>
    <w:rsid w:val="00922FF6"/>
    <w:rsid w:val="00923035"/>
    <w:rsid w:val="00924C33"/>
    <w:rsid w:val="009262D0"/>
    <w:rsid w:val="00926406"/>
    <w:rsid w:val="00927688"/>
    <w:rsid w:val="00927AA7"/>
    <w:rsid w:val="0093011E"/>
    <w:rsid w:val="00930D3C"/>
    <w:rsid w:val="009315C4"/>
    <w:rsid w:val="00931E92"/>
    <w:rsid w:val="009321C9"/>
    <w:rsid w:val="009328BE"/>
    <w:rsid w:val="009330D4"/>
    <w:rsid w:val="009331F8"/>
    <w:rsid w:val="0093339E"/>
    <w:rsid w:val="00934141"/>
    <w:rsid w:val="009358C4"/>
    <w:rsid w:val="00936608"/>
    <w:rsid w:val="00937084"/>
    <w:rsid w:val="00937221"/>
    <w:rsid w:val="00937793"/>
    <w:rsid w:val="00941737"/>
    <w:rsid w:val="009418A9"/>
    <w:rsid w:val="00941917"/>
    <w:rsid w:val="00942C30"/>
    <w:rsid w:val="00943EAA"/>
    <w:rsid w:val="009444BB"/>
    <w:rsid w:val="00944DAD"/>
    <w:rsid w:val="00945FAA"/>
    <w:rsid w:val="00945FDD"/>
    <w:rsid w:val="0095069E"/>
    <w:rsid w:val="00951598"/>
    <w:rsid w:val="00952BE3"/>
    <w:rsid w:val="00953423"/>
    <w:rsid w:val="009534AA"/>
    <w:rsid w:val="00953917"/>
    <w:rsid w:val="00953AB1"/>
    <w:rsid w:val="009541F6"/>
    <w:rsid w:val="00954B63"/>
    <w:rsid w:val="00955122"/>
    <w:rsid w:val="009558E3"/>
    <w:rsid w:val="009566C1"/>
    <w:rsid w:val="00956868"/>
    <w:rsid w:val="00957176"/>
    <w:rsid w:val="00957FDC"/>
    <w:rsid w:val="0096046F"/>
    <w:rsid w:val="0096056E"/>
    <w:rsid w:val="009624B0"/>
    <w:rsid w:val="00962CD1"/>
    <w:rsid w:val="00962CD8"/>
    <w:rsid w:val="009632DF"/>
    <w:rsid w:val="009632E9"/>
    <w:rsid w:val="00963A08"/>
    <w:rsid w:val="009644AB"/>
    <w:rsid w:val="00964AD4"/>
    <w:rsid w:val="00964BE2"/>
    <w:rsid w:val="0096549A"/>
    <w:rsid w:val="00965CAE"/>
    <w:rsid w:val="00965DFB"/>
    <w:rsid w:val="00966BDC"/>
    <w:rsid w:val="009679CF"/>
    <w:rsid w:val="00967BC3"/>
    <w:rsid w:val="00970A4B"/>
    <w:rsid w:val="00970B49"/>
    <w:rsid w:val="009712B6"/>
    <w:rsid w:val="0097168E"/>
    <w:rsid w:val="00972A0F"/>
    <w:rsid w:val="00975358"/>
    <w:rsid w:val="00975745"/>
    <w:rsid w:val="00976796"/>
    <w:rsid w:val="00977930"/>
    <w:rsid w:val="009808A4"/>
    <w:rsid w:val="00981BCE"/>
    <w:rsid w:val="00981CD6"/>
    <w:rsid w:val="0098223C"/>
    <w:rsid w:val="0098247D"/>
    <w:rsid w:val="00982919"/>
    <w:rsid w:val="00982D4C"/>
    <w:rsid w:val="00982DD1"/>
    <w:rsid w:val="00983486"/>
    <w:rsid w:val="00984760"/>
    <w:rsid w:val="00985323"/>
    <w:rsid w:val="009872A0"/>
    <w:rsid w:val="00987712"/>
    <w:rsid w:val="00987A2D"/>
    <w:rsid w:val="009911ED"/>
    <w:rsid w:val="009919E2"/>
    <w:rsid w:val="0099239A"/>
    <w:rsid w:val="0099323C"/>
    <w:rsid w:val="00993A80"/>
    <w:rsid w:val="00993CDC"/>
    <w:rsid w:val="00993D5A"/>
    <w:rsid w:val="00995E0D"/>
    <w:rsid w:val="009A19E8"/>
    <w:rsid w:val="009A2435"/>
    <w:rsid w:val="009A2A86"/>
    <w:rsid w:val="009A3489"/>
    <w:rsid w:val="009A4DFE"/>
    <w:rsid w:val="009A5340"/>
    <w:rsid w:val="009A6B66"/>
    <w:rsid w:val="009B0C59"/>
    <w:rsid w:val="009B14A4"/>
    <w:rsid w:val="009B1F4D"/>
    <w:rsid w:val="009B20EB"/>
    <w:rsid w:val="009B2CD9"/>
    <w:rsid w:val="009B2ED7"/>
    <w:rsid w:val="009B49DB"/>
    <w:rsid w:val="009B628D"/>
    <w:rsid w:val="009C01D4"/>
    <w:rsid w:val="009C062A"/>
    <w:rsid w:val="009C0FD6"/>
    <w:rsid w:val="009C2197"/>
    <w:rsid w:val="009C2CEA"/>
    <w:rsid w:val="009C399E"/>
    <w:rsid w:val="009C39F4"/>
    <w:rsid w:val="009C4EF7"/>
    <w:rsid w:val="009C58A7"/>
    <w:rsid w:val="009C6244"/>
    <w:rsid w:val="009C6F97"/>
    <w:rsid w:val="009C79B8"/>
    <w:rsid w:val="009C7FA7"/>
    <w:rsid w:val="009D0852"/>
    <w:rsid w:val="009D0BF5"/>
    <w:rsid w:val="009D1303"/>
    <w:rsid w:val="009D1ABB"/>
    <w:rsid w:val="009D3414"/>
    <w:rsid w:val="009D36D3"/>
    <w:rsid w:val="009D3C0F"/>
    <w:rsid w:val="009D4F53"/>
    <w:rsid w:val="009D729A"/>
    <w:rsid w:val="009D7B2B"/>
    <w:rsid w:val="009E0650"/>
    <w:rsid w:val="009E0F0E"/>
    <w:rsid w:val="009E2798"/>
    <w:rsid w:val="009E28F2"/>
    <w:rsid w:val="009E2AF9"/>
    <w:rsid w:val="009E3A79"/>
    <w:rsid w:val="009E3F78"/>
    <w:rsid w:val="009E4CA3"/>
    <w:rsid w:val="009E69D6"/>
    <w:rsid w:val="009F03F2"/>
    <w:rsid w:val="009F1B02"/>
    <w:rsid w:val="009F2079"/>
    <w:rsid w:val="009F3437"/>
    <w:rsid w:val="009F38D7"/>
    <w:rsid w:val="009F44FF"/>
    <w:rsid w:val="009F48C6"/>
    <w:rsid w:val="009F5919"/>
    <w:rsid w:val="009F5C19"/>
    <w:rsid w:val="009F6BBE"/>
    <w:rsid w:val="009F7179"/>
    <w:rsid w:val="009F7744"/>
    <w:rsid w:val="009F7BC5"/>
    <w:rsid w:val="009F7E68"/>
    <w:rsid w:val="00A01A0D"/>
    <w:rsid w:val="00A02DFF"/>
    <w:rsid w:val="00A02EE0"/>
    <w:rsid w:val="00A03177"/>
    <w:rsid w:val="00A03397"/>
    <w:rsid w:val="00A05320"/>
    <w:rsid w:val="00A06927"/>
    <w:rsid w:val="00A0693E"/>
    <w:rsid w:val="00A06C7A"/>
    <w:rsid w:val="00A06E8C"/>
    <w:rsid w:val="00A106CC"/>
    <w:rsid w:val="00A10F56"/>
    <w:rsid w:val="00A11952"/>
    <w:rsid w:val="00A12776"/>
    <w:rsid w:val="00A128C9"/>
    <w:rsid w:val="00A12B8D"/>
    <w:rsid w:val="00A12D6C"/>
    <w:rsid w:val="00A13986"/>
    <w:rsid w:val="00A13B87"/>
    <w:rsid w:val="00A13DC5"/>
    <w:rsid w:val="00A13FAF"/>
    <w:rsid w:val="00A208AA"/>
    <w:rsid w:val="00A21F5E"/>
    <w:rsid w:val="00A22562"/>
    <w:rsid w:val="00A22C47"/>
    <w:rsid w:val="00A24D91"/>
    <w:rsid w:val="00A24E09"/>
    <w:rsid w:val="00A25159"/>
    <w:rsid w:val="00A25368"/>
    <w:rsid w:val="00A255AA"/>
    <w:rsid w:val="00A25A29"/>
    <w:rsid w:val="00A26EDA"/>
    <w:rsid w:val="00A2707B"/>
    <w:rsid w:val="00A2781E"/>
    <w:rsid w:val="00A27FAA"/>
    <w:rsid w:val="00A30730"/>
    <w:rsid w:val="00A32C09"/>
    <w:rsid w:val="00A3358D"/>
    <w:rsid w:val="00A338A8"/>
    <w:rsid w:val="00A34114"/>
    <w:rsid w:val="00A34DCB"/>
    <w:rsid w:val="00A350CA"/>
    <w:rsid w:val="00A35799"/>
    <w:rsid w:val="00A36CC6"/>
    <w:rsid w:val="00A37019"/>
    <w:rsid w:val="00A373AC"/>
    <w:rsid w:val="00A374B0"/>
    <w:rsid w:val="00A405B3"/>
    <w:rsid w:val="00A4284A"/>
    <w:rsid w:val="00A43427"/>
    <w:rsid w:val="00A447D2"/>
    <w:rsid w:val="00A45532"/>
    <w:rsid w:val="00A457E4"/>
    <w:rsid w:val="00A46BAF"/>
    <w:rsid w:val="00A46E61"/>
    <w:rsid w:val="00A47344"/>
    <w:rsid w:val="00A474FE"/>
    <w:rsid w:val="00A502A1"/>
    <w:rsid w:val="00A50637"/>
    <w:rsid w:val="00A50E1F"/>
    <w:rsid w:val="00A50E2C"/>
    <w:rsid w:val="00A5262D"/>
    <w:rsid w:val="00A531A0"/>
    <w:rsid w:val="00A542DB"/>
    <w:rsid w:val="00A544B6"/>
    <w:rsid w:val="00A555A1"/>
    <w:rsid w:val="00A555AB"/>
    <w:rsid w:val="00A563D5"/>
    <w:rsid w:val="00A566E2"/>
    <w:rsid w:val="00A5678F"/>
    <w:rsid w:val="00A56BBB"/>
    <w:rsid w:val="00A5760A"/>
    <w:rsid w:val="00A61185"/>
    <w:rsid w:val="00A61520"/>
    <w:rsid w:val="00A6156B"/>
    <w:rsid w:val="00A621DF"/>
    <w:rsid w:val="00A62342"/>
    <w:rsid w:val="00A62E11"/>
    <w:rsid w:val="00A639D6"/>
    <w:rsid w:val="00A63DEA"/>
    <w:rsid w:val="00A64125"/>
    <w:rsid w:val="00A65321"/>
    <w:rsid w:val="00A658F9"/>
    <w:rsid w:val="00A661FD"/>
    <w:rsid w:val="00A66622"/>
    <w:rsid w:val="00A66899"/>
    <w:rsid w:val="00A6763F"/>
    <w:rsid w:val="00A70080"/>
    <w:rsid w:val="00A714D9"/>
    <w:rsid w:val="00A720BF"/>
    <w:rsid w:val="00A7240E"/>
    <w:rsid w:val="00A72E6A"/>
    <w:rsid w:val="00A73BAE"/>
    <w:rsid w:val="00A74531"/>
    <w:rsid w:val="00A7575F"/>
    <w:rsid w:val="00A7613D"/>
    <w:rsid w:val="00A76532"/>
    <w:rsid w:val="00A76CCD"/>
    <w:rsid w:val="00A80404"/>
    <w:rsid w:val="00A80CA4"/>
    <w:rsid w:val="00A81F2B"/>
    <w:rsid w:val="00A833DB"/>
    <w:rsid w:val="00A83E74"/>
    <w:rsid w:val="00A85923"/>
    <w:rsid w:val="00A8598E"/>
    <w:rsid w:val="00A85CE1"/>
    <w:rsid w:val="00A864A9"/>
    <w:rsid w:val="00A87396"/>
    <w:rsid w:val="00A8758E"/>
    <w:rsid w:val="00A90A9D"/>
    <w:rsid w:val="00A90BA5"/>
    <w:rsid w:val="00A90BF7"/>
    <w:rsid w:val="00A91524"/>
    <w:rsid w:val="00A919A8"/>
    <w:rsid w:val="00A92398"/>
    <w:rsid w:val="00A92958"/>
    <w:rsid w:val="00A93D52"/>
    <w:rsid w:val="00A941A4"/>
    <w:rsid w:val="00A949F4"/>
    <w:rsid w:val="00A9697E"/>
    <w:rsid w:val="00A969E1"/>
    <w:rsid w:val="00A97284"/>
    <w:rsid w:val="00AA01EC"/>
    <w:rsid w:val="00AA0E14"/>
    <w:rsid w:val="00AA102B"/>
    <w:rsid w:val="00AA1913"/>
    <w:rsid w:val="00AA2FF8"/>
    <w:rsid w:val="00AA3080"/>
    <w:rsid w:val="00AA4730"/>
    <w:rsid w:val="00AA70C5"/>
    <w:rsid w:val="00AA7430"/>
    <w:rsid w:val="00AA773A"/>
    <w:rsid w:val="00AB10F9"/>
    <w:rsid w:val="00AB2BA0"/>
    <w:rsid w:val="00AB33A5"/>
    <w:rsid w:val="00AB4386"/>
    <w:rsid w:val="00AB5606"/>
    <w:rsid w:val="00AB6EDA"/>
    <w:rsid w:val="00AB6F64"/>
    <w:rsid w:val="00AC0190"/>
    <w:rsid w:val="00AC0A81"/>
    <w:rsid w:val="00AC0B6F"/>
    <w:rsid w:val="00AC10CD"/>
    <w:rsid w:val="00AC1B07"/>
    <w:rsid w:val="00AC278B"/>
    <w:rsid w:val="00AC2A46"/>
    <w:rsid w:val="00AC2B1B"/>
    <w:rsid w:val="00AC2BAD"/>
    <w:rsid w:val="00AC2E4C"/>
    <w:rsid w:val="00AC411A"/>
    <w:rsid w:val="00AC4999"/>
    <w:rsid w:val="00AC4B9B"/>
    <w:rsid w:val="00AC54D2"/>
    <w:rsid w:val="00AC5CB8"/>
    <w:rsid w:val="00AC64FE"/>
    <w:rsid w:val="00AC6615"/>
    <w:rsid w:val="00AC6ADF"/>
    <w:rsid w:val="00AC6FF8"/>
    <w:rsid w:val="00AC7154"/>
    <w:rsid w:val="00AD0130"/>
    <w:rsid w:val="00AD0A9C"/>
    <w:rsid w:val="00AD14F7"/>
    <w:rsid w:val="00AD157B"/>
    <w:rsid w:val="00AD1B82"/>
    <w:rsid w:val="00AD23C7"/>
    <w:rsid w:val="00AD26B5"/>
    <w:rsid w:val="00AD2763"/>
    <w:rsid w:val="00AD2F26"/>
    <w:rsid w:val="00AD32B8"/>
    <w:rsid w:val="00AD33BD"/>
    <w:rsid w:val="00AD3DBF"/>
    <w:rsid w:val="00AD400B"/>
    <w:rsid w:val="00AD4186"/>
    <w:rsid w:val="00AD47E0"/>
    <w:rsid w:val="00AD4CBC"/>
    <w:rsid w:val="00AD5CB9"/>
    <w:rsid w:val="00AD7812"/>
    <w:rsid w:val="00AE0B1C"/>
    <w:rsid w:val="00AE109A"/>
    <w:rsid w:val="00AE110F"/>
    <w:rsid w:val="00AE2C8B"/>
    <w:rsid w:val="00AE3AA5"/>
    <w:rsid w:val="00AE3AE3"/>
    <w:rsid w:val="00AE44EE"/>
    <w:rsid w:val="00AE4FEB"/>
    <w:rsid w:val="00AE5B75"/>
    <w:rsid w:val="00AE65B8"/>
    <w:rsid w:val="00AE68FB"/>
    <w:rsid w:val="00AE7FEB"/>
    <w:rsid w:val="00AF2BFD"/>
    <w:rsid w:val="00AF31C2"/>
    <w:rsid w:val="00AF3895"/>
    <w:rsid w:val="00AF434C"/>
    <w:rsid w:val="00AF4956"/>
    <w:rsid w:val="00AF4E8E"/>
    <w:rsid w:val="00AF59F7"/>
    <w:rsid w:val="00AF5AEE"/>
    <w:rsid w:val="00AF6F04"/>
    <w:rsid w:val="00AF7506"/>
    <w:rsid w:val="00AF7E65"/>
    <w:rsid w:val="00B011C8"/>
    <w:rsid w:val="00B02AC7"/>
    <w:rsid w:val="00B02B09"/>
    <w:rsid w:val="00B02F30"/>
    <w:rsid w:val="00B040B7"/>
    <w:rsid w:val="00B06021"/>
    <w:rsid w:val="00B06993"/>
    <w:rsid w:val="00B06B8D"/>
    <w:rsid w:val="00B0730D"/>
    <w:rsid w:val="00B07820"/>
    <w:rsid w:val="00B0783C"/>
    <w:rsid w:val="00B07B9E"/>
    <w:rsid w:val="00B10C59"/>
    <w:rsid w:val="00B1169A"/>
    <w:rsid w:val="00B131AF"/>
    <w:rsid w:val="00B13825"/>
    <w:rsid w:val="00B13E7E"/>
    <w:rsid w:val="00B156C0"/>
    <w:rsid w:val="00B16F5F"/>
    <w:rsid w:val="00B17C90"/>
    <w:rsid w:val="00B20B0E"/>
    <w:rsid w:val="00B2122D"/>
    <w:rsid w:val="00B22041"/>
    <w:rsid w:val="00B22C89"/>
    <w:rsid w:val="00B244F5"/>
    <w:rsid w:val="00B25087"/>
    <w:rsid w:val="00B25217"/>
    <w:rsid w:val="00B26BC4"/>
    <w:rsid w:val="00B27A6C"/>
    <w:rsid w:val="00B27FAF"/>
    <w:rsid w:val="00B305AA"/>
    <w:rsid w:val="00B305EF"/>
    <w:rsid w:val="00B312B1"/>
    <w:rsid w:val="00B31C26"/>
    <w:rsid w:val="00B321E3"/>
    <w:rsid w:val="00B32ABF"/>
    <w:rsid w:val="00B32E26"/>
    <w:rsid w:val="00B3346D"/>
    <w:rsid w:val="00B338BF"/>
    <w:rsid w:val="00B35C1E"/>
    <w:rsid w:val="00B35C4B"/>
    <w:rsid w:val="00B35FF4"/>
    <w:rsid w:val="00B36254"/>
    <w:rsid w:val="00B37FD9"/>
    <w:rsid w:val="00B40219"/>
    <w:rsid w:val="00B407EF"/>
    <w:rsid w:val="00B40A6E"/>
    <w:rsid w:val="00B42133"/>
    <w:rsid w:val="00B42457"/>
    <w:rsid w:val="00B42A62"/>
    <w:rsid w:val="00B456C9"/>
    <w:rsid w:val="00B45825"/>
    <w:rsid w:val="00B465C3"/>
    <w:rsid w:val="00B4695B"/>
    <w:rsid w:val="00B46FC3"/>
    <w:rsid w:val="00B47060"/>
    <w:rsid w:val="00B509B3"/>
    <w:rsid w:val="00B513EC"/>
    <w:rsid w:val="00B5145C"/>
    <w:rsid w:val="00B516CC"/>
    <w:rsid w:val="00B52765"/>
    <w:rsid w:val="00B52AE6"/>
    <w:rsid w:val="00B52E23"/>
    <w:rsid w:val="00B53284"/>
    <w:rsid w:val="00B53B42"/>
    <w:rsid w:val="00B5440A"/>
    <w:rsid w:val="00B5485E"/>
    <w:rsid w:val="00B54991"/>
    <w:rsid w:val="00B5505B"/>
    <w:rsid w:val="00B551DE"/>
    <w:rsid w:val="00B5699C"/>
    <w:rsid w:val="00B57990"/>
    <w:rsid w:val="00B60E03"/>
    <w:rsid w:val="00B61176"/>
    <w:rsid w:val="00B62362"/>
    <w:rsid w:val="00B6326D"/>
    <w:rsid w:val="00B6342B"/>
    <w:rsid w:val="00B63596"/>
    <w:rsid w:val="00B6385B"/>
    <w:rsid w:val="00B63988"/>
    <w:rsid w:val="00B63D29"/>
    <w:rsid w:val="00B64792"/>
    <w:rsid w:val="00B64DAE"/>
    <w:rsid w:val="00B65814"/>
    <w:rsid w:val="00B661AD"/>
    <w:rsid w:val="00B6666C"/>
    <w:rsid w:val="00B67627"/>
    <w:rsid w:val="00B67BA6"/>
    <w:rsid w:val="00B67EA7"/>
    <w:rsid w:val="00B71D14"/>
    <w:rsid w:val="00B71E9D"/>
    <w:rsid w:val="00B722C4"/>
    <w:rsid w:val="00B72668"/>
    <w:rsid w:val="00B729E7"/>
    <w:rsid w:val="00B72A4A"/>
    <w:rsid w:val="00B7423C"/>
    <w:rsid w:val="00B74317"/>
    <w:rsid w:val="00B75122"/>
    <w:rsid w:val="00B755FF"/>
    <w:rsid w:val="00B759E8"/>
    <w:rsid w:val="00B75E0A"/>
    <w:rsid w:val="00B767C0"/>
    <w:rsid w:val="00B77508"/>
    <w:rsid w:val="00B80AB2"/>
    <w:rsid w:val="00B81BD6"/>
    <w:rsid w:val="00B82A40"/>
    <w:rsid w:val="00B8320C"/>
    <w:rsid w:val="00B832F2"/>
    <w:rsid w:val="00B83CA6"/>
    <w:rsid w:val="00B83F57"/>
    <w:rsid w:val="00B84E88"/>
    <w:rsid w:val="00B85BE7"/>
    <w:rsid w:val="00B86712"/>
    <w:rsid w:val="00B874DA"/>
    <w:rsid w:val="00B87D71"/>
    <w:rsid w:val="00B911B6"/>
    <w:rsid w:val="00B91EE2"/>
    <w:rsid w:val="00B92EA2"/>
    <w:rsid w:val="00B9433C"/>
    <w:rsid w:val="00B94DDC"/>
    <w:rsid w:val="00B94F5C"/>
    <w:rsid w:val="00B95426"/>
    <w:rsid w:val="00B95E54"/>
    <w:rsid w:val="00B9613B"/>
    <w:rsid w:val="00B96F2A"/>
    <w:rsid w:val="00B9728C"/>
    <w:rsid w:val="00BA08E9"/>
    <w:rsid w:val="00BA0D4A"/>
    <w:rsid w:val="00BA118B"/>
    <w:rsid w:val="00BA211A"/>
    <w:rsid w:val="00BA2777"/>
    <w:rsid w:val="00BA2BFA"/>
    <w:rsid w:val="00BA3044"/>
    <w:rsid w:val="00BA3142"/>
    <w:rsid w:val="00BA3299"/>
    <w:rsid w:val="00BA48CD"/>
    <w:rsid w:val="00BA48DF"/>
    <w:rsid w:val="00BA5525"/>
    <w:rsid w:val="00BA57FB"/>
    <w:rsid w:val="00BA6417"/>
    <w:rsid w:val="00BA6FF2"/>
    <w:rsid w:val="00BA722C"/>
    <w:rsid w:val="00BA7780"/>
    <w:rsid w:val="00BB18A6"/>
    <w:rsid w:val="00BB1C89"/>
    <w:rsid w:val="00BB25B6"/>
    <w:rsid w:val="00BB28C7"/>
    <w:rsid w:val="00BB3F52"/>
    <w:rsid w:val="00BB5215"/>
    <w:rsid w:val="00BB6441"/>
    <w:rsid w:val="00BB707B"/>
    <w:rsid w:val="00BC0176"/>
    <w:rsid w:val="00BC0574"/>
    <w:rsid w:val="00BC0985"/>
    <w:rsid w:val="00BC10F3"/>
    <w:rsid w:val="00BC16DE"/>
    <w:rsid w:val="00BC401C"/>
    <w:rsid w:val="00BC4ED7"/>
    <w:rsid w:val="00BC4F98"/>
    <w:rsid w:val="00BC6223"/>
    <w:rsid w:val="00BC67F0"/>
    <w:rsid w:val="00BC6CA5"/>
    <w:rsid w:val="00BC6D37"/>
    <w:rsid w:val="00BC7E31"/>
    <w:rsid w:val="00BD0355"/>
    <w:rsid w:val="00BD1A24"/>
    <w:rsid w:val="00BD1A79"/>
    <w:rsid w:val="00BD29D1"/>
    <w:rsid w:val="00BD2E26"/>
    <w:rsid w:val="00BD3A13"/>
    <w:rsid w:val="00BD4269"/>
    <w:rsid w:val="00BD4406"/>
    <w:rsid w:val="00BD4D79"/>
    <w:rsid w:val="00BD53FE"/>
    <w:rsid w:val="00BD56AB"/>
    <w:rsid w:val="00BD57D8"/>
    <w:rsid w:val="00BD645C"/>
    <w:rsid w:val="00BD662A"/>
    <w:rsid w:val="00BD67D7"/>
    <w:rsid w:val="00BD72DE"/>
    <w:rsid w:val="00BD7395"/>
    <w:rsid w:val="00BD79C8"/>
    <w:rsid w:val="00BD7B5C"/>
    <w:rsid w:val="00BD7DD8"/>
    <w:rsid w:val="00BE0093"/>
    <w:rsid w:val="00BE220B"/>
    <w:rsid w:val="00BE3D84"/>
    <w:rsid w:val="00BE4E38"/>
    <w:rsid w:val="00BE6B46"/>
    <w:rsid w:val="00BE7FA3"/>
    <w:rsid w:val="00BF0543"/>
    <w:rsid w:val="00BF142C"/>
    <w:rsid w:val="00BF1BD1"/>
    <w:rsid w:val="00BF2B58"/>
    <w:rsid w:val="00BF2F8A"/>
    <w:rsid w:val="00BF3188"/>
    <w:rsid w:val="00BF3A7C"/>
    <w:rsid w:val="00BF4275"/>
    <w:rsid w:val="00BF44F2"/>
    <w:rsid w:val="00BF47E3"/>
    <w:rsid w:val="00BF5C1F"/>
    <w:rsid w:val="00BF66FD"/>
    <w:rsid w:val="00BF6D8F"/>
    <w:rsid w:val="00BF7064"/>
    <w:rsid w:val="00BF79E5"/>
    <w:rsid w:val="00BF7EBC"/>
    <w:rsid w:val="00C014F8"/>
    <w:rsid w:val="00C01D1C"/>
    <w:rsid w:val="00C01FD6"/>
    <w:rsid w:val="00C01FF2"/>
    <w:rsid w:val="00C0373F"/>
    <w:rsid w:val="00C070FB"/>
    <w:rsid w:val="00C071C9"/>
    <w:rsid w:val="00C07431"/>
    <w:rsid w:val="00C101E6"/>
    <w:rsid w:val="00C105BC"/>
    <w:rsid w:val="00C108BC"/>
    <w:rsid w:val="00C1106A"/>
    <w:rsid w:val="00C11801"/>
    <w:rsid w:val="00C126D0"/>
    <w:rsid w:val="00C137AB"/>
    <w:rsid w:val="00C14482"/>
    <w:rsid w:val="00C1505B"/>
    <w:rsid w:val="00C1515A"/>
    <w:rsid w:val="00C16029"/>
    <w:rsid w:val="00C16A57"/>
    <w:rsid w:val="00C16D6F"/>
    <w:rsid w:val="00C170F0"/>
    <w:rsid w:val="00C17678"/>
    <w:rsid w:val="00C17BDA"/>
    <w:rsid w:val="00C2012A"/>
    <w:rsid w:val="00C21BBA"/>
    <w:rsid w:val="00C23CAA"/>
    <w:rsid w:val="00C23CFC"/>
    <w:rsid w:val="00C245B0"/>
    <w:rsid w:val="00C2471D"/>
    <w:rsid w:val="00C25311"/>
    <w:rsid w:val="00C256D8"/>
    <w:rsid w:val="00C25973"/>
    <w:rsid w:val="00C27058"/>
    <w:rsid w:val="00C2767D"/>
    <w:rsid w:val="00C305DA"/>
    <w:rsid w:val="00C31C1D"/>
    <w:rsid w:val="00C34088"/>
    <w:rsid w:val="00C3483A"/>
    <w:rsid w:val="00C35F50"/>
    <w:rsid w:val="00C361F9"/>
    <w:rsid w:val="00C3668E"/>
    <w:rsid w:val="00C37E6B"/>
    <w:rsid w:val="00C40B61"/>
    <w:rsid w:val="00C40D0D"/>
    <w:rsid w:val="00C445FC"/>
    <w:rsid w:val="00C44A25"/>
    <w:rsid w:val="00C44CEA"/>
    <w:rsid w:val="00C452A1"/>
    <w:rsid w:val="00C461C2"/>
    <w:rsid w:val="00C473D9"/>
    <w:rsid w:val="00C47CE0"/>
    <w:rsid w:val="00C47EFF"/>
    <w:rsid w:val="00C506D5"/>
    <w:rsid w:val="00C50D87"/>
    <w:rsid w:val="00C5158C"/>
    <w:rsid w:val="00C51BCF"/>
    <w:rsid w:val="00C51FA8"/>
    <w:rsid w:val="00C52C04"/>
    <w:rsid w:val="00C532E5"/>
    <w:rsid w:val="00C5536B"/>
    <w:rsid w:val="00C56E5E"/>
    <w:rsid w:val="00C574CE"/>
    <w:rsid w:val="00C57A48"/>
    <w:rsid w:val="00C616DA"/>
    <w:rsid w:val="00C62525"/>
    <w:rsid w:val="00C6262F"/>
    <w:rsid w:val="00C62C6A"/>
    <w:rsid w:val="00C63662"/>
    <w:rsid w:val="00C6467D"/>
    <w:rsid w:val="00C650CA"/>
    <w:rsid w:val="00C654F0"/>
    <w:rsid w:val="00C6563E"/>
    <w:rsid w:val="00C66315"/>
    <w:rsid w:val="00C6652A"/>
    <w:rsid w:val="00C66546"/>
    <w:rsid w:val="00C7105F"/>
    <w:rsid w:val="00C72852"/>
    <w:rsid w:val="00C72AE3"/>
    <w:rsid w:val="00C745B5"/>
    <w:rsid w:val="00C74630"/>
    <w:rsid w:val="00C76616"/>
    <w:rsid w:val="00C8047D"/>
    <w:rsid w:val="00C80629"/>
    <w:rsid w:val="00C81752"/>
    <w:rsid w:val="00C81CDD"/>
    <w:rsid w:val="00C83008"/>
    <w:rsid w:val="00C866CA"/>
    <w:rsid w:val="00C86A47"/>
    <w:rsid w:val="00C87B19"/>
    <w:rsid w:val="00C87BD0"/>
    <w:rsid w:val="00C87E57"/>
    <w:rsid w:val="00C9163D"/>
    <w:rsid w:val="00C91694"/>
    <w:rsid w:val="00C91DA4"/>
    <w:rsid w:val="00C91F06"/>
    <w:rsid w:val="00C93115"/>
    <w:rsid w:val="00C93C1E"/>
    <w:rsid w:val="00C93FE0"/>
    <w:rsid w:val="00C94BB4"/>
    <w:rsid w:val="00C94CDD"/>
    <w:rsid w:val="00C95171"/>
    <w:rsid w:val="00C9519C"/>
    <w:rsid w:val="00C96778"/>
    <w:rsid w:val="00CA0268"/>
    <w:rsid w:val="00CA0BDE"/>
    <w:rsid w:val="00CA1466"/>
    <w:rsid w:val="00CA1EF4"/>
    <w:rsid w:val="00CA207B"/>
    <w:rsid w:val="00CA26D1"/>
    <w:rsid w:val="00CA33F5"/>
    <w:rsid w:val="00CA3BFE"/>
    <w:rsid w:val="00CA445B"/>
    <w:rsid w:val="00CA4A37"/>
    <w:rsid w:val="00CA4FEC"/>
    <w:rsid w:val="00CA628C"/>
    <w:rsid w:val="00CA6392"/>
    <w:rsid w:val="00CA679E"/>
    <w:rsid w:val="00CA67B2"/>
    <w:rsid w:val="00CA7D16"/>
    <w:rsid w:val="00CA7EEA"/>
    <w:rsid w:val="00CB1275"/>
    <w:rsid w:val="00CB1FD5"/>
    <w:rsid w:val="00CB2355"/>
    <w:rsid w:val="00CB4D8D"/>
    <w:rsid w:val="00CB4EC4"/>
    <w:rsid w:val="00CC08DD"/>
    <w:rsid w:val="00CC12A1"/>
    <w:rsid w:val="00CC1C70"/>
    <w:rsid w:val="00CC1E7A"/>
    <w:rsid w:val="00CC2EF9"/>
    <w:rsid w:val="00CC32F5"/>
    <w:rsid w:val="00CC3E9F"/>
    <w:rsid w:val="00CC45AB"/>
    <w:rsid w:val="00CC5B2C"/>
    <w:rsid w:val="00CC5C2D"/>
    <w:rsid w:val="00CC7CB4"/>
    <w:rsid w:val="00CD0498"/>
    <w:rsid w:val="00CD22F5"/>
    <w:rsid w:val="00CD243D"/>
    <w:rsid w:val="00CD2922"/>
    <w:rsid w:val="00CD39C2"/>
    <w:rsid w:val="00CD471A"/>
    <w:rsid w:val="00CD4B0F"/>
    <w:rsid w:val="00CD514B"/>
    <w:rsid w:val="00CD6D3E"/>
    <w:rsid w:val="00CD7104"/>
    <w:rsid w:val="00CD71B9"/>
    <w:rsid w:val="00CD7451"/>
    <w:rsid w:val="00CE197F"/>
    <w:rsid w:val="00CE1CE1"/>
    <w:rsid w:val="00CE1DD1"/>
    <w:rsid w:val="00CE1FA5"/>
    <w:rsid w:val="00CE359A"/>
    <w:rsid w:val="00CE4293"/>
    <w:rsid w:val="00CE4562"/>
    <w:rsid w:val="00CE4BFE"/>
    <w:rsid w:val="00CE6115"/>
    <w:rsid w:val="00CE66B1"/>
    <w:rsid w:val="00CE6989"/>
    <w:rsid w:val="00CE764C"/>
    <w:rsid w:val="00CE79DE"/>
    <w:rsid w:val="00CF09BA"/>
    <w:rsid w:val="00CF0C6F"/>
    <w:rsid w:val="00CF0D20"/>
    <w:rsid w:val="00CF14CA"/>
    <w:rsid w:val="00CF1CCF"/>
    <w:rsid w:val="00CF2501"/>
    <w:rsid w:val="00CF2858"/>
    <w:rsid w:val="00CF302C"/>
    <w:rsid w:val="00CF3BC6"/>
    <w:rsid w:val="00CF4925"/>
    <w:rsid w:val="00CF4A8E"/>
    <w:rsid w:val="00CF5D5A"/>
    <w:rsid w:val="00CF6307"/>
    <w:rsid w:val="00CF69AD"/>
    <w:rsid w:val="00D00815"/>
    <w:rsid w:val="00D00E50"/>
    <w:rsid w:val="00D02917"/>
    <w:rsid w:val="00D03433"/>
    <w:rsid w:val="00D03F2A"/>
    <w:rsid w:val="00D04919"/>
    <w:rsid w:val="00D059E0"/>
    <w:rsid w:val="00D05D56"/>
    <w:rsid w:val="00D10A40"/>
    <w:rsid w:val="00D10F00"/>
    <w:rsid w:val="00D12261"/>
    <w:rsid w:val="00D128C1"/>
    <w:rsid w:val="00D12A9D"/>
    <w:rsid w:val="00D12B1E"/>
    <w:rsid w:val="00D12E72"/>
    <w:rsid w:val="00D12F42"/>
    <w:rsid w:val="00D13679"/>
    <w:rsid w:val="00D144DA"/>
    <w:rsid w:val="00D14C77"/>
    <w:rsid w:val="00D14DE7"/>
    <w:rsid w:val="00D15C22"/>
    <w:rsid w:val="00D17053"/>
    <w:rsid w:val="00D17815"/>
    <w:rsid w:val="00D20267"/>
    <w:rsid w:val="00D203A3"/>
    <w:rsid w:val="00D210CF"/>
    <w:rsid w:val="00D21B71"/>
    <w:rsid w:val="00D21DF2"/>
    <w:rsid w:val="00D22ACC"/>
    <w:rsid w:val="00D237F8"/>
    <w:rsid w:val="00D262E3"/>
    <w:rsid w:val="00D2634A"/>
    <w:rsid w:val="00D26624"/>
    <w:rsid w:val="00D26CE2"/>
    <w:rsid w:val="00D31A4E"/>
    <w:rsid w:val="00D31B79"/>
    <w:rsid w:val="00D31D04"/>
    <w:rsid w:val="00D323BD"/>
    <w:rsid w:val="00D338AF"/>
    <w:rsid w:val="00D33929"/>
    <w:rsid w:val="00D33A3F"/>
    <w:rsid w:val="00D33A51"/>
    <w:rsid w:val="00D34310"/>
    <w:rsid w:val="00D34707"/>
    <w:rsid w:val="00D35324"/>
    <w:rsid w:val="00D36AA9"/>
    <w:rsid w:val="00D37559"/>
    <w:rsid w:val="00D37B06"/>
    <w:rsid w:val="00D4208D"/>
    <w:rsid w:val="00D4280E"/>
    <w:rsid w:val="00D42CD3"/>
    <w:rsid w:val="00D43601"/>
    <w:rsid w:val="00D45B4A"/>
    <w:rsid w:val="00D45C5F"/>
    <w:rsid w:val="00D4641D"/>
    <w:rsid w:val="00D46480"/>
    <w:rsid w:val="00D468BB"/>
    <w:rsid w:val="00D46C37"/>
    <w:rsid w:val="00D470D4"/>
    <w:rsid w:val="00D522CB"/>
    <w:rsid w:val="00D52973"/>
    <w:rsid w:val="00D52B4D"/>
    <w:rsid w:val="00D556F6"/>
    <w:rsid w:val="00D55845"/>
    <w:rsid w:val="00D55BCC"/>
    <w:rsid w:val="00D5673D"/>
    <w:rsid w:val="00D56CF5"/>
    <w:rsid w:val="00D56D3C"/>
    <w:rsid w:val="00D60DCD"/>
    <w:rsid w:val="00D6160B"/>
    <w:rsid w:val="00D6261F"/>
    <w:rsid w:val="00D6294F"/>
    <w:rsid w:val="00D64C0C"/>
    <w:rsid w:val="00D659ED"/>
    <w:rsid w:val="00D65AB3"/>
    <w:rsid w:val="00D67494"/>
    <w:rsid w:val="00D702BF"/>
    <w:rsid w:val="00D70B52"/>
    <w:rsid w:val="00D70FF3"/>
    <w:rsid w:val="00D71796"/>
    <w:rsid w:val="00D71B05"/>
    <w:rsid w:val="00D724DE"/>
    <w:rsid w:val="00D73480"/>
    <w:rsid w:val="00D736C2"/>
    <w:rsid w:val="00D741B9"/>
    <w:rsid w:val="00D76636"/>
    <w:rsid w:val="00D766FD"/>
    <w:rsid w:val="00D77415"/>
    <w:rsid w:val="00D77765"/>
    <w:rsid w:val="00D80E4F"/>
    <w:rsid w:val="00D81249"/>
    <w:rsid w:val="00D827F1"/>
    <w:rsid w:val="00D8347F"/>
    <w:rsid w:val="00D84470"/>
    <w:rsid w:val="00D85057"/>
    <w:rsid w:val="00D85537"/>
    <w:rsid w:val="00D85576"/>
    <w:rsid w:val="00D8571F"/>
    <w:rsid w:val="00D85A4E"/>
    <w:rsid w:val="00D86FB2"/>
    <w:rsid w:val="00D87CA2"/>
    <w:rsid w:val="00D9039D"/>
    <w:rsid w:val="00D92472"/>
    <w:rsid w:val="00D93289"/>
    <w:rsid w:val="00D934AE"/>
    <w:rsid w:val="00D93AA2"/>
    <w:rsid w:val="00D94083"/>
    <w:rsid w:val="00D954E9"/>
    <w:rsid w:val="00D95553"/>
    <w:rsid w:val="00D95B26"/>
    <w:rsid w:val="00D96833"/>
    <w:rsid w:val="00D96C2A"/>
    <w:rsid w:val="00D96EBA"/>
    <w:rsid w:val="00D97014"/>
    <w:rsid w:val="00DA0549"/>
    <w:rsid w:val="00DA0EA3"/>
    <w:rsid w:val="00DA1FF9"/>
    <w:rsid w:val="00DA28FC"/>
    <w:rsid w:val="00DA3355"/>
    <w:rsid w:val="00DA33D0"/>
    <w:rsid w:val="00DA7739"/>
    <w:rsid w:val="00DB00B8"/>
    <w:rsid w:val="00DB0A17"/>
    <w:rsid w:val="00DB1A78"/>
    <w:rsid w:val="00DB222F"/>
    <w:rsid w:val="00DB3933"/>
    <w:rsid w:val="00DB40A3"/>
    <w:rsid w:val="00DB4C9C"/>
    <w:rsid w:val="00DB5AEE"/>
    <w:rsid w:val="00DB6827"/>
    <w:rsid w:val="00DB7163"/>
    <w:rsid w:val="00DB7665"/>
    <w:rsid w:val="00DC052A"/>
    <w:rsid w:val="00DC05F1"/>
    <w:rsid w:val="00DC0CDC"/>
    <w:rsid w:val="00DC1174"/>
    <w:rsid w:val="00DC139B"/>
    <w:rsid w:val="00DC2201"/>
    <w:rsid w:val="00DC2364"/>
    <w:rsid w:val="00DC2865"/>
    <w:rsid w:val="00DC48DD"/>
    <w:rsid w:val="00DC6132"/>
    <w:rsid w:val="00DC70CC"/>
    <w:rsid w:val="00DC7D98"/>
    <w:rsid w:val="00DD03D3"/>
    <w:rsid w:val="00DD0E08"/>
    <w:rsid w:val="00DD1A74"/>
    <w:rsid w:val="00DD2106"/>
    <w:rsid w:val="00DD28C1"/>
    <w:rsid w:val="00DD3413"/>
    <w:rsid w:val="00DD3AA5"/>
    <w:rsid w:val="00DD3D8A"/>
    <w:rsid w:val="00DD462C"/>
    <w:rsid w:val="00DD607D"/>
    <w:rsid w:val="00DD6395"/>
    <w:rsid w:val="00DD6556"/>
    <w:rsid w:val="00DD6894"/>
    <w:rsid w:val="00DD6DA1"/>
    <w:rsid w:val="00DD7170"/>
    <w:rsid w:val="00DD7831"/>
    <w:rsid w:val="00DD7B83"/>
    <w:rsid w:val="00DE0B50"/>
    <w:rsid w:val="00DE1828"/>
    <w:rsid w:val="00DE2034"/>
    <w:rsid w:val="00DE24B7"/>
    <w:rsid w:val="00DE24ED"/>
    <w:rsid w:val="00DE2523"/>
    <w:rsid w:val="00DE3882"/>
    <w:rsid w:val="00DE3F7F"/>
    <w:rsid w:val="00DE61DA"/>
    <w:rsid w:val="00DE6632"/>
    <w:rsid w:val="00DE7ACA"/>
    <w:rsid w:val="00DF02E5"/>
    <w:rsid w:val="00DF0369"/>
    <w:rsid w:val="00DF0983"/>
    <w:rsid w:val="00DF110C"/>
    <w:rsid w:val="00DF22E8"/>
    <w:rsid w:val="00DF3865"/>
    <w:rsid w:val="00DF5955"/>
    <w:rsid w:val="00DF649F"/>
    <w:rsid w:val="00DF7BB4"/>
    <w:rsid w:val="00DF7BE5"/>
    <w:rsid w:val="00DF7D5A"/>
    <w:rsid w:val="00DF7E34"/>
    <w:rsid w:val="00DF7EAC"/>
    <w:rsid w:val="00E0077E"/>
    <w:rsid w:val="00E00828"/>
    <w:rsid w:val="00E00959"/>
    <w:rsid w:val="00E00F4B"/>
    <w:rsid w:val="00E02BE6"/>
    <w:rsid w:val="00E03C2E"/>
    <w:rsid w:val="00E03C67"/>
    <w:rsid w:val="00E046FC"/>
    <w:rsid w:val="00E057D3"/>
    <w:rsid w:val="00E05F6A"/>
    <w:rsid w:val="00E06A40"/>
    <w:rsid w:val="00E075B9"/>
    <w:rsid w:val="00E117E3"/>
    <w:rsid w:val="00E123B0"/>
    <w:rsid w:val="00E1343B"/>
    <w:rsid w:val="00E13E1F"/>
    <w:rsid w:val="00E15D8B"/>
    <w:rsid w:val="00E15E07"/>
    <w:rsid w:val="00E16CD4"/>
    <w:rsid w:val="00E16D0A"/>
    <w:rsid w:val="00E173B0"/>
    <w:rsid w:val="00E2041A"/>
    <w:rsid w:val="00E205E9"/>
    <w:rsid w:val="00E2082B"/>
    <w:rsid w:val="00E20E49"/>
    <w:rsid w:val="00E2157F"/>
    <w:rsid w:val="00E21728"/>
    <w:rsid w:val="00E219F9"/>
    <w:rsid w:val="00E21EEF"/>
    <w:rsid w:val="00E22057"/>
    <w:rsid w:val="00E22324"/>
    <w:rsid w:val="00E22B0B"/>
    <w:rsid w:val="00E23375"/>
    <w:rsid w:val="00E239A3"/>
    <w:rsid w:val="00E24D10"/>
    <w:rsid w:val="00E25929"/>
    <w:rsid w:val="00E30576"/>
    <w:rsid w:val="00E307BB"/>
    <w:rsid w:val="00E31E35"/>
    <w:rsid w:val="00E34FDF"/>
    <w:rsid w:val="00E34FF0"/>
    <w:rsid w:val="00E35A31"/>
    <w:rsid w:val="00E360E0"/>
    <w:rsid w:val="00E3681C"/>
    <w:rsid w:val="00E3686E"/>
    <w:rsid w:val="00E36F6B"/>
    <w:rsid w:val="00E3749A"/>
    <w:rsid w:val="00E378F2"/>
    <w:rsid w:val="00E37E2C"/>
    <w:rsid w:val="00E4073D"/>
    <w:rsid w:val="00E418E6"/>
    <w:rsid w:val="00E41D1C"/>
    <w:rsid w:val="00E4345C"/>
    <w:rsid w:val="00E43873"/>
    <w:rsid w:val="00E44976"/>
    <w:rsid w:val="00E4657E"/>
    <w:rsid w:val="00E4708F"/>
    <w:rsid w:val="00E47666"/>
    <w:rsid w:val="00E47B1B"/>
    <w:rsid w:val="00E50624"/>
    <w:rsid w:val="00E50987"/>
    <w:rsid w:val="00E50E4F"/>
    <w:rsid w:val="00E51838"/>
    <w:rsid w:val="00E51C9D"/>
    <w:rsid w:val="00E52199"/>
    <w:rsid w:val="00E52DFA"/>
    <w:rsid w:val="00E53167"/>
    <w:rsid w:val="00E540BE"/>
    <w:rsid w:val="00E54252"/>
    <w:rsid w:val="00E544A5"/>
    <w:rsid w:val="00E55211"/>
    <w:rsid w:val="00E56C23"/>
    <w:rsid w:val="00E56E09"/>
    <w:rsid w:val="00E570D7"/>
    <w:rsid w:val="00E571C5"/>
    <w:rsid w:val="00E60520"/>
    <w:rsid w:val="00E60886"/>
    <w:rsid w:val="00E6198E"/>
    <w:rsid w:val="00E628CD"/>
    <w:rsid w:val="00E629FC"/>
    <w:rsid w:val="00E64053"/>
    <w:rsid w:val="00E64CAD"/>
    <w:rsid w:val="00E64FFC"/>
    <w:rsid w:val="00E65191"/>
    <w:rsid w:val="00E65D72"/>
    <w:rsid w:val="00E65EB8"/>
    <w:rsid w:val="00E65F71"/>
    <w:rsid w:val="00E66677"/>
    <w:rsid w:val="00E66996"/>
    <w:rsid w:val="00E66A54"/>
    <w:rsid w:val="00E66DC2"/>
    <w:rsid w:val="00E6762F"/>
    <w:rsid w:val="00E67B1D"/>
    <w:rsid w:val="00E67DA2"/>
    <w:rsid w:val="00E7011D"/>
    <w:rsid w:val="00E70510"/>
    <w:rsid w:val="00E714F4"/>
    <w:rsid w:val="00E71AA7"/>
    <w:rsid w:val="00E71F86"/>
    <w:rsid w:val="00E72128"/>
    <w:rsid w:val="00E7253B"/>
    <w:rsid w:val="00E7386D"/>
    <w:rsid w:val="00E758D0"/>
    <w:rsid w:val="00E768A9"/>
    <w:rsid w:val="00E773A5"/>
    <w:rsid w:val="00E801E8"/>
    <w:rsid w:val="00E804E4"/>
    <w:rsid w:val="00E81356"/>
    <w:rsid w:val="00E823C3"/>
    <w:rsid w:val="00E829E1"/>
    <w:rsid w:val="00E832D0"/>
    <w:rsid w:val="00E838D6"/>
    <w:rsid w:val="00E83E8E"/>
    <w:rsid w:val="00E845A1"/>
    <w:rsid w:val="00E8514E"/>
    <w:rsid w:val="00E85211"/>
    <w:rsid w:val="00E85446"/>
    <w:rsid w:val="00E859CB"/>
    <w:rsid w:val="00E85E9C"/>
    <w:rsid w:val="00E86ADC"/>
    <w:rsid w:val="00E86F59"/>
    <w:rsid w:val="00E90380"/>
    <w:rsid w:val="00E91438"/>
    <w:rsid w:val="00E91D7F"/>
    <w:rsid w:val="00E91F55"/>
    <w:rsid w:val="00E92C1D"/>
    <w:rsid w:val="00E9344C"/>
    <w:rsid w:val="00E93977"/>
    <w:rsid w:val="00E93BDE"/>
    <w:rsid w:val="00E93CCC"/>
    <w:rsid w:val="00E93D80"/>
    <w:rsid w:val="00E940BB"/>
    <w:rsid w:val="00E9424F"/>
    <w:rsid w:val="00E95A52"/>
    <w:rsid w:val="00E960A4"/>
    <w:rsid w:val="00E960DF"/>
    <w:rsid w:val="00E9669C"/>
    <w:rsid w:val="00E96C63"/>
    <w:rsid w:val="00EA1A19"/>
    <w:rsid w:val="00EA2094"/>
    <w:rsid w:val="00EA3F8A"/>
    <w:rsid w:val="00EA5B59"/>
    <w:rsid w:val="00EA64BF"/>
    <w:rsid w:val="00EA7BD8"/>
    <w:rsid w:val="00EB09B9"/>
    <w:rsid w:val="00EB0FFC"/>
    <w:rsid w:val="00EB128E"/>
    <w:rsid w:val="00EB1342"/>
    <w:rsid w:val="00EB38BA"/>
    <w:rsid w:val="00EB3D86"/>
    <w:rsid w:val="00EB41FB"/>
    <w:rsid w:val="00EB6066"/>
    <w:rsid w:val="00EB6108"/>
    <w:rsid w:val="00EB6AB9"/>
    <w:rsid w:val="00EB6B4C"/>
    <w:rsid w:val="00EB70BF"/>
    <w:rsid w:val="00EB725F"/>
    <w:rsid w:val="00EB7861"/>
    <w:rsid w:val="00EB7D7A"/>
    <w:rsid w:val="00EC2CE1"/>
    <w:rsid w:val="00EC30EB"/>
    <w:rsid w:val="00EC326D"/>
    <w:rsid w:val="00EC3867"/>
    <w:rsid w:val="00EC4262"/>
    <w:rsid w:val="00EC49DE"/>
    <w:rsid w:val="00EC4DE1"/>
    <w:rsid w:val="00EC51AC"/>
    <w:rsid w:val="00EC583D"/>
    <w:rsid w:val="00EC6210"/>
    <w:rsid w:val="00EC67F0"/>
    <w:rsid w:val="00ED1849"/>
    <w:rsid w:val="00ED35D4"/>
    <w:rsid w:val="00ED3BC6"/>
    <w:rsid w:val="00ED43BF"/>
    <w:rsid w:val="00ED460B"/>
    <w:rsid w:val="00ED562C"/>
    <w:rsid w:val="00ED5D08"/>
    <w:rsid w:val="00ED5DAD"/>
    <w:rsid w:val="00ED6210"/>
    <w:rsid w:val="00ED660A"/>
    <w:rsid w:val="00ED697F"/>
    <w:rsid w:val="00ED6DBA"/>
    <w:rsid w:val="00ED7368"/>
    <w:rsid w:val="00ED7AB3"/>
    <w:rsid w:val="00EE04C9"/>
    <w:rsid w:val="00EE07A9"/>
    <w:rsid w:val="00EE07C1"/>
    <w:rsid w:val="00EE0FAB"/>
    <w:rsid w:val="00EE320B"/>
    <w:rsid w:val="00EE384C"/>
    <w:rsid w:val="00EE3898"/>
    <w:rsid w:val="00EE5A0B"/>
    <w:rsid w:val="00EE63CA"/>
    <w:rsid w:val="00EE6A48"/>
    <w:rsid w:val="00EE76FE"/>
    <w:rsid w:val="00EF0E76"/>
    <w:rsid w:val="00EF1905"/>
    <w:rsid w:val="00EF234C"/>
    <w:rsid w:val="00EF2D40"/>
    <w:rsid w:val="00EF30A6"/>
    <w:rsid w:val="00EF3346"/>
    <w:rsid w:val="00EF3CAC"/>
    <w:rsid w:val="00EF4729"/>
    <w:rsid w:val="00EF4CEB"/>
    <w:rsid w:val="00EF6027"/>
    <w:rsid w:val="00EF6422"/>
    <w:rsid w:val="00EF773C"/>
    <w:rsid w:val="00EF7BEB"/>
    <w:rsid w:val="00F0044B"/>
    <w:rsid w:val="00F004EA"/>
    <w:rsid w:val="00F00F4E"/>
    <w:rsid w:val="00F01FC9"/>
    <w:rsid w:val="00F04908"/>
    <w:rsid w:val="00F0669B"/>
    <w:rsid w:val="00F068C9"/>
    <w:rsid w:val="00F06AA1"/>
    <w:rsid w:val="00F11104"/>
    <w:rsid w:val="00F11A04"/>
    <w:rsid w:val="00F11BC2"/>
    <w:rsid w:val="00F1208D"/>
    <w:rsid w:val="00F1291D"/>
    <w:rsid w:val="00F13F75"/>
    <w:rsid w:val="00F158DF"/>
    <w:rsid w:val="00F16211"/>
    <w:rsid w:val="00F1624A"/>
    <w:rsid w:val="00F20FDB"/>
    <w:rsid w:val="00F224CF"/>
    <w:rsid w:val="00F226D9"/>
    <w:rsid w:val="00F2299B"/>
    <w:rsid w:val="00F25AE7"/>
    <w:rsid w:val="00F25BE7"/>
    <w:rsid w:val="00F263D3"/>
    <w:rsid w:val="00F268F0"/>
    <w:rsid w:val="00F27607"/>
    <w:rsid w:val="00F27E6C"/>
    <w:rsid w:val="00F30E6D"/>
    <w:rsid w:val="00F31054"/>
    <w:rsid w:val="00F3367A"/>
    <w:rsid w:val="00F34335"/>
    <w:rsid w:val="00F34ACB"/>
    <w:rsid w:val="00F351B1"/>
    <w:rsid w:val="00F36F99"/>
    <w:rsid w:val="00F379CD"/>
    <w:rsid w:val="00F37A67"/>
    <w:rsid w:val="00F37B0C"/>
    <w:rsid w:val="00F41AD2"/>
    <w:rsid w:val="00F426C5"/>
    <w:rsid w:val="00F431AB"/>
    <w:rsid w:val="00F44372"/>
    <w:rsid w:val="00F450E8"/>
    <w:rsid w:val="00F47548"/>
    <w:rsid w:val="00F4786D"/>
    <w:rsid w:val="00F51C97"/>
    <w:rsid w:val="00F51E58"/>
    <w:rsid w:val="00F5219C"/>
    <w:rsid w:val="00F540F5"/>
    <w:rsid w:val="00F5411A"/>
    <w:rsid w:val="00F54B59"/>
    <w:rsid w:val="00F5564C"/>
    <w:rsid w:val="00F569BE"/>
    <w:rsid w:val="00F57AF9"/>
    <w:rsid w:val="00F60CC2"/>
    <w:rsid w:val="00F6163A"/>
    <w:rsid w:val="00F61B1F"/>
    <w:rsid w:val="00F628BD"/>
    <w:rsid w:val="00F636C0"/>
    <w:rsid w:val="00F6442D"/>
    <w:rsid w:val="00F6536F"/>
    <w:rsid w:val="00F656DE"/>
    <w:rsid w:val="00F65AF4"/>
    <w:rsid w:val="00F66487"/>
    <w:rsid w:val="00F6783D"/>
    <w:rsid w:val="00F67C81"/>
    <w:rsid w:val="00F713FD"/>
    <w:rsid w:val="00F7193B"/>
    <w:rsid w:val="00F71C96"/>
    <w:rsid w:val="00F73ADE"/>
    <w:rsid w:val="00F764CA"/>
    <w:rsid w:val="00F777DE"/>
    <w:rsid w:val="00F77B51"/>
    <w:rsid w:val="00F77BC4"/>
    <w:rsid w:val="00F862FA"/>
    <w:rsid w:val="00F872B6"/>
    <w:rsid w:val="00F9007A"/>
    <w:rsid w:val="00F901BB"/>
    <w:rsid w:val="00F902DE"/>
    <w:rsid w:val="00F913B5"/>
    <w:rsid w:val="00F91966"/>
    <w:rsid w:val="00F91D81"/>
    <w:rsid w:val="00F92A21"/>
    <w:rsid w:val="00F92FD4"/>
    <w:rsid w:val="00F9370A"/>
    <w:rsid w:val="00F93DBA"/>
    <w:rsid w:val="00F940E0"/>
    <w:rsid w:val="00F9413E"/>
    <w:rsid w:val="00F94D8C"/>
    <w:rsid w:val="00F94DE4"/>
    <w:rsid w:val="00F951EF"/>
    <w:rsid w:val="00F9525F"/>
    <w:rsid w:val="00F954DD"/>
    <w:rsid w:val="00F95631"/>
    <w:rsid w:val="00F964D4"/>
    <w:rsid w:val="00F96C7F"/>
    <w:rsid w:val="00F970FA"/>
    <w:rsid w:val="00F97778"/>
    <w:rsid w:val="00F97B10"/>
    <w:rsid w:val="00FA0D27"/>
    <w:rsid w:val="00FA1964"/>
    <w:rsid w:val="00FA285A"/>
    <w:rsid w:val="00FA3884"/>
    <w:rsid w:val="00FA3AE0"/>
    <w:rsid w:val="00FA46C4"/>
    <w:rsid w:val="00FA6224"/>
    <w:rsid w:val="00FA6614"/>
    <w:rsid w:val="00FA6A38"/>
    <w:rsid w:val="00FA6BBA"/>
    <w:rsid w:val="00FA6DB1"/>
    <w:rsid w:val="00FB01D0"/>
    <w:rsid w:val="00FB06FD"/>
    <w:rsid w:val="00FB0B5A"/>
    <w:rsid w:val="00FB0F3E"/>
    <w:rsid w:val="00FB1130"/>
    <w:rsid w:val="00FB3A56"/>
    <w:rsid w:val="00FB3B58"/>
    <w:rsid w:val="00FB449E"/>
    <w:rsid w:val="00FB464A"/>
    <w:rsid w:val="00FB4CDA"/>
    <w:rsid w:val="00FB5242"/>
    <w:rsid w:val="00FB5353"/>
    <w:rsid w:val="00FB5502"/>
    <w:rsid w:val="00FB6020"/>
    <w:rsid w:val="00FB6281"/>
    <w:rsid w:val="00FB65BC"/>
    <w:rsid w:val="00FB6645"/>
    <w:rsid w:val="00FB68AC"/>
    <w:rsid w:val="00FB75C5"/>
    <w:rsid w:val="00FB7BD1"/>
    <w:rsid w:val="00FC0B0C"/>
    <w:rsid w:val="00FC2BB0"/>
    <w:rsid w:val="00FC31A8"/>
    <w:rsid w:val="00FC3C2D"/>
    <w:rsid w:val="00FC4316"/>
    <w:rsid w:val="00FC5064"/>
    <w:rsid w:val="00FC5305"/>
    <w:rsid w:val="00FC5423"/>
    <w:rsid w:val="00FC68DA"/>
    <w:rsid w:val="00FC76BB"/>
    <w:rsid w:val="00FD1086"/>
    <w:rsid w:val="00FD1408"/>
    <w:rsid w:val="00FD1590"/>
    <w:rsid w:val="00FD1C33"/>
    <w:rsid w:val="00FD2122"/>
    <w:rsid w:val="00FD2342"/>
    <w:rsid w:val="00FD4924"/>
    <w:rsid w:val="00FD49D5"/>
    <w:rsid w:val="00FD5E40"/>
    <w:rsid w:val="00FD6002"/>
    <w:rsid w:val="00FD6225"/>
    <w:rsid w:val="00FD7139"/>
    <w:rsid w:val="00FD71F8"/>
    <w:rsid w:val="00FD72FD"/>
    <w:rsid w:val="00FD7812"/>
    <w:rsid w:val="00FD7952"/>
    <w:rsid w:val="00FE006E"/>
    <w:rsid w:val="00FE05F8"/>
    <w:rsid w:val="00FE06F4"/>
    <w:rsid w:val="00FE0B3A"/>
    <w:rsid w:val="00FE10D8"/>
    <w:rsid w:val="00FE121A"/>
    <w:rsid w:val="00FE124D"/>
    <w:rsid w:val="00FE1D3F"/>
    <w:rsid w:val="00FE2335"/>
    <w:rsid w:val="00FE253C"/>
    <w:rsid w:val="00FE39D9"/>
    <w:rsid w:val="00FE41C0"/>
    <w:rsid w:val="00FE46E6"/>
    <w:rsid w:val="00FE52CF"/>
    <w:rsid w:val="00FE5CF7"/>
    <w:rsid w:val="00FE7DC6"/>
    <w:rsid w:val="00FF0BA1"/>
    <w:rsid w:val="00FF3460"/>
    <w:rsid w:val="00FF36E1"/>
    <w:rsid w:val="00FF5178"/>
    <w:rsid w:val="00FF56B9"/>
    <w:rsid w:val="00FF57A0"/>
    <w:rsid w:val="00FF5C7A"/>
    <w:rsid w:val="00FF5E2E"/>
    <w:rsid w:val="00FF6299"/>
    <w:rsid w:val="00FF6475"/>
    <w:rsid w:val="00FF6746"/>
    <w:rsid w:val="00FF6950"/>
    <w:rsid w:val="00FF7B0F"/>
    <w:rsid w:val="00FF7F16"/>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38AC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01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CCC"/>
    <w:pPr>
      <w:ind w:left="720"/>
      <w:contextualSpacing/>
    </w:pPr>
  </w:style>
  <w:style w:type="paragraph" w:styleId="BalloonText">
    <w:name w:val="Balloon Text"/>
    <w:basedOn w:val="Normal"/>
    <w:link w:val="BalloonTextChar"/>
    <w:uiPriority w:val="99"/>
    <w:unhideWhenUsed/>
    <w:rsid w:val="00D10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10A40"/>
    <w:rPr>
      <w:rFonts w:ascii="Tahoma" w:hAnsi="Tahoma" w:cs="Tahoma"/>
      <w:sz w:val="16"/>
      <w:szCs w:val="16"/>
    </w:rPr>
  </w:style>
  <w:style w:type="character" w:styleId="CommentReference">
    <w:name w:val="annotation reference"/>
    <w:basedOn w:val="DefaultParagraphFont"/>
    <w:uiPriority w:val="99"/>
    <w:rsid w:val="00D10A40"/>
    <w:rPr>
      <w:sz w:val="18"/>
      <w:szCs w:val="18"/>
    </w:rPr>
  </w:style>
  <w:style w:type="paragraph" w:styleId="CommentText">
    <w:name w:val="annotation text"/>
    <w:basedOn w:val="Normal"/>
    <w:link w:val="CommentTextChar"/>
    <w:uiPriority w:val="99"/>
    <w:rsid w:val="00D10A40"/>
    <w:pPr>
      <w:spacing w:line="240" w:lineRule="auto"/>
    </w:pPr>
    <w:rPr>
      <w:sz w:val="24"/>
      <w:szCs w:val="24"/>
    </w:rPr>
  </w:style>
  <w:style w:type="character" w:customStyle="1" w:styleId="CommentTextChar">
    <w:name w:val="Comment Text Char"/>
    <w:basedOn w:val="DefaultParagraphFont"/>
    <w:link w:val="CommentText"/>
    <w:uiPriority w:val="99"/>
    <w:rsid w:val="00D10A40"/>
    <w:rPr>
      <w:sz w:val="24"/>
      <w:szCs w:val="24"/>
    </w:rPr>
  </w:style>
  <w:style w:type="paragraph" w:styleId="Header">
    <w:name w:val="header"/>
    <w:basedOn w:val="Normal"/>
    <w:link w:val="HeaderChar"/>
    <w:uiPriority w:val="99"/>
    <w:unhideWhenUsed/>
    <w:rsid w:val="003E5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B9B"/>
  </w:style>
  <w:style w:type="paragraph" w:styleId="Footer">
    <w:name w:val="footer"/>
    <w:basedOn w:val="Normal"/>
    <w:link w:val="FooterChar"/>
    <w:uiPriority w:val="99"/>
    <w:unhideWhenUsed/>
    <w:rsid w:val="003E5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B9B"/>
  </w:style>
  <w:style w:type="character" w:styleId="Hyperlink">
    <w:name w:val="Hyperlink"/>
    <w:basedOn w:val="DefaultParagraphFont"/>
    <w:unhideWhenUsed/>
    <w:rsid w:val="0041171F"/>
    <w:rPr>
      <w:color w:val="0000FF" w:themeColor="hyperlink"/>
      <w:u w:val="single"/>
    </w:rPr>
  </w:style>
  <w:style w:type="paragraph" w:customStyle="1" w:styleId="SOMContent">
    <w:name w:val="SOMContent"/>
    <w:basedOn w:val="Normal"/>
    <w:uiPriority w:val="99"/>
    <w:rsid w:val="00697514"/>
    <w:pPr>
      <w:spacing w:before="120" w:after="0"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rsid w:val="00512E96"/>
    <w:rPr>
      <w:b/>
      <w:bCs/>
      <w:sz w:val="20"/>
      <w:szCs w:val="20"/>
    </w:rPr>
  </w:style>
  <w:style w:type="character" w:customStyle="1" w:styleId="CommentSubjectChar">
    <w:name w:val="Comment Subject Char"/>
    <w:basedOn w:val="CommentTextChar"/>
    <w:link w:val="CommentSubject"/>
    <w:uiPriority w:val="99"/>
    <w:rsid w:val="00512E96"/>
    <w:rPr>
      <w:b/>
      <w:bCs/>
      <w:sz w:val="20"/>
      <w:szCs w:val="20"/>
    </w:rPr>
  </w:style>
  <w:style w:type="character" w:styleId="PlaceholderText">
    <w:name w:val="Placeholder Text"/>
    <w:basedOn w:val="DefaultParagraphFont"/>
    <w:uiPriority w:val="99"/>
    <w:rsid w:val="00EB7861"/>
    <w:rPr>
      <w:color w:val="808080"/>
    </w:rPr>
  </w:style>
  <w:style w:type="character" w:styleId="Emphasis">
    <w:name w:val="Emphasis"/>
    <w:basedOn w:val="DefaultParagraphFont"/>
    <w:uiPriority w:val="20"/>
    <w:qFormat/>
    <w:rsid w:val="005448DF"/>
    <w:rPr>
      <w:i/>
    </w:rPr>
  </w:style>
  <w:style w:type="character" w:customStyle="1" w:styleId="apple-converted-space">
    <w:name w:val="apple-converted-space"/>
    <w:basedOn w:val="DefaultParagraphFont"/>
    <w:rsid w:val="005448DF"/>
  </w:style>
  <w:style w:type="table" w:styleId="TableGrid">
    <w:name w:val="Table Grid"/>
    <w:basedOn w:val="TableNormal"/>
    <w:rsid w:val="00544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rsid w:val="005448DF"/>
    <w:rPr>
      <w:b/>
      <w:bCs/>
    </w:rPr>
  </w:style>
  <w:style w:type="paragraph" w:styleId="DocumentMap">
    <w:name w:val="Document Map"/>
    <w:basedOn w:val="Normal"/>
    <w:link w:val="DocumentMapChar"/>
    <w:uiPriority w:val="99"/>
    <w:rsid w:val="005448DF"/>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rsid w:val="005448DF"/>
    <w:rPr>
      <w:rFonts w:ascii="Lucida Grande" w:hAnsi="Lucida Grande"/>
      <w:sz w:val="24"/>
      <w:szCs w:val="24"/>
    </w:rPr>
  </w:style>
  <w:style w:type="paragraph" w:styleId="Revision">
    <w:name w:val="Revision"/>
    <w:hidden/>
    <w:uiPriority w:val="99"/>
    <w:rsid w:val="005448DF"/>
    <w:pPr>
      <w:spacing w:after="0" w:line="240" w:lineRule="auto"/>
    </w:pPr>
  </w:style>
  <w:style w:type="character" w:customStyle="1" w:styleId="mi">
    <w:name w:val="mi"/>
    <w:basedOn w:val="DefaultParagraphFont"/>
    <w:rsid w:val="005448DF"/>
  </w:style>
  <w:style w:type="character" w:customStyle="1" w:styleId="mo">
    <w:name w:val="mo"/>
    <w:basedOn w:val="DefaultParagraphFont"/>
    <w:rsid w:val="005448DF"/>
  </w:style>
  <w:style w:type="character" w:customStyle="1" w:styleId="mn">
    <w:name w:val="mn"/>
    <w:basedOn w:val="DefaultParagraphFont"/>
    <w:rsid w:val="005448DF"/>
  </w:style>
  <w:style w:type="paragraph" w:customStyle="1" w:styleId="ColorfulList-Accent11">
    <w:name w:val="Colorful List - Accent 11"/>
    <w:basedOn w:val="Normal"/>
    <w:uiPriority w:val="34"/>
    <w:qFormat/>
    <w:rsid w:val="005448DF"/>
    <w:pPr>
      <w:ind w:left="720"/>
      <w:contextualSpacing/>
    </w:pPr>
    <w:rPr>
      <w:rFonts w:ascii="Calibri" w:eastAsia="Times New Roman" w:hAnsi="Calibri" w:cs="Courier New"/>
      <w:lang w:eastAsia="en-GB"/>
    </w:rPr>
  </w:style>
  <w:style w:type="character" w:styleId="FollowedHyperlink">
    <w:name w:val="FollowedHyperlink"/>
    <w:basedOn w:val="DefaultParagraphFont"/>
    <w:uiPriority w:val="99"/>
    <w:unhideWhenUsed/>
    <w:rsid w:val="005448DF"/>
    <w:rPr>
      <w:color w:val="800080" w:themeColor="followedHyperlink"/>
      <w:u w:val="single"/>
    </w:rPr>
  </w:style>
  <w:style w:type="paragraph" w:styleId="NormalWeb">
    <w:name w:val="Normal (Web)"/>
    <w:basedOn w:val="Normal"/>
    <w:uiPriority w:val="99"/>
    <w:unhideWhenUsed/>
    <w:rsid w:val="005448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MHead">
    <w:name w:val="SOMHead"/>
    <w:basedOn w:val="Normal"/>
    <w:uiPriority w:val="99"/>
    <w:rsid w:val="005448DF"/>
    <w:pPr>
      <w:keepNext/>
      <w:spacing w:before="240" w:after="0" w:line="240" w:lineRule="auto"/>
      <w:outlineLvl w:val="0"/>
    </w:pPr>
    <w:rPr>
      <w:rFonts w:ascii="Times New Roman" w:eastAsia="Times New Roman" w:hAnsi="Times New Roman" w:cs="Times New Roman"/>
      <w:b/>
      <w:kern w:val="28"/>
      <w:sz w:val="24"/>
      <w:szCs w:val="24"/>
      <w:lang w:val="en-US"/>
    </w:rPr>
  </w:style>
  <w:style w:type="paragraph" w:styleId="FootnoteText">
    <w:name w:val="footnote text"/>
    <w:basedOn w:val="Normal"/>
    <w:link w:val="FootnoteTextChar"/>
    <w:uiPriority w:val="99"/>
    <w:semiHidden/>
    <w:unhideWhenUsed/>
    <w:rsid w:val="00790F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F1C"/>
    <w:rPr>
      <w:sz w:val="20"/>
      <w:szCs w:val="20"/>
    </w:rPr>
  </w:style>
  <w:style w:type="character" w:styleId="FootnoteReference">
    <w:name w:val="footnote reference"/>
    <w:basedOn w:val="DefaultParagraphFont"/>
    <w:uiPriority w:val="99"/>
    <w:semiHidden/>
    <w:unhideWhenUsed/>
    <w:rsid w:val="00790F1C"/>
    <w:rPr>
      <w:vertAlign w:val="superscript"/>
    </w:rPr>
  </w:style>
  <w:style w:type="paragraph" w:styleId="Caption">
    <w:name w:val="caption"/>
    <w:aliases w:val="Box Caption"/>
    <w:basedOn w:val="Normal"/>
    <w:next w:val="Normal"/>
    <w:uiPriority w:val="35"/>
    <w:unhideWhenUsed/>
    <w:qFormat/>
    <w:rsid w:val="00C014F8"/>
    <w:pPr>
      <w:spacing w:before="120" w:after="0" w:line="240" w:lineRule="auto"/>
    </w:pPr>
    <w:rPr>
      <w:b/>
      <w:bCs/>
      <w:color w:val="000000" w:themeColor="text1"/>
      <w:sz w:val="20"/>
      <w:szCs w:val="18"/>
    </w:rPr>
  </w:style>
  <w:style w:type="paragraph" w:styleId="IntenseQuote">
    <w:name w:val="Intense Quote"/>
    <w:aliases w:val="Abstract"/>
    <w:basedOn w:val="Normal"/>
    <w:link w:val="IntenseQuoteChar"/>
    <w:uiPriority w:val="30"/>
    <w:qFormat/>
    <w:rsid w:val="00C014F8"/>
    <w:pPr>
      <w:spacing w:after="0" w:line="240" w:lineRule="auto"/>
    </w:pPr>
    <w:rPr>
      <w:bCs/>
      <w:iCs/>
    </w:rPr>
  </w:style>
  <w:style w:type="character" w:customStyle="1" w:styleId="IntenseQuoteChar">
    <w:name w:val="Intense Quote Char"/>
    <w:aliases w:val="Abstract Char"/>
    <w:basedOn w:val="DefaultParagraphFont"/>
    <w:link w:val="IntenseQuote"/>
    <w:uiPriority w:val="30"/>
    <w:rsid w:val="00C014F8"/>
    <w:rPr>
      <w:bCs/>
      <w:iCs/>
    </w:rPr>
  </w:style>
  <w:style w:type="paragraph" w:styleId="NoSpacing">
    <w:name w:val="No Spacing"/>
    <w:aliases w:val="Box text"/>
    <w:uiPriority w:val="1"/>
    <w:qFormat/>
    <w:rsid w:val="00C014F8"/>
    <w:pPr>
      <w:spacing w:after="0" w:line="240" w:lineRule="auto"/>
    </w:pPr>
    <w:rPr>
      <w:sz w:val="20"/>
    </w:rPr>
  </w:style>
  <w:style w:type="character" w:customStyle="1" w:styleId="SubtitleChar">
    <w:name w:val="Subtitle Char"/>
    <w:aliases w:val="Equation text Char"/>
    <w:basedOn w:val="DefaultParagraphFont"/>
    <w:link w:val="Subtitle"/>
    <w:uiPriority w:val="11"/>
    <w:locked/>
    <w:rsid w:val="00DE2034"/>
    <w:rPr>
      <w:rFonts w:ascii="Calibri" w:eastAsiaTheme="majorEastAsia" w:hAnsi="Calibri" w:cstheme="majorBidi"/>
      <w:iCs/>
      <w:color w:val="000000" w:themeColor="text1"/>
      <w:sz w:val="20"/>
      <w:szCs w:val="24"/>
    </w:rPr>
  </w:style>
  <w:style w:type="paragraph" w:styleId="Subtitle">
    <w:name w:val="Subtitle"/>
    <w:aliases w:val="Equation text"/>
    <w:basedOn w:val="Normal"/>
    <w:next w:val="Normal"/>
    <w:link w:val="SubtitleChar"/>
    <w:uiPriority w:val="11"/>
    <w:qFormat/>
    <w:rsid w:val="00DE2034"/>
    <w:pPr>
      <w:spacing w:after="480" w:line="240" w:lineRule="auto"/>
    </w:pPr>
    <w:rPr>
      <w:rFonts w:ascii="Calibri" w:eastAsiaTheme="majorEastAsia" w:hAnsi="Calibri" w:cstheme="majorBidi"/>
      <w:iCs/>
      <w:color w:val="000000" w:themeColor="text1"/>
      <w:sz w:val="20"/>
      <w:szCs w:val="24"/>
    </w:rPr>
  </w:style>
  <w:style w:type="character" w:customStyle="1" w:styleId="SubtitleChar1">
    <w:name w:val="Subtitle Char1"/>
    <w:aliases w:val="Equation text Char1"/>
    <w:basedOn w:val="DefaultParagraphFont"/>
    <w:uiPriority w:val="11"/>
    <w:rsid w:val="00DE2034"/>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uiPriority w:val="59"/>
    <w:rsid w:val="00DE20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DE20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DE20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uiPriority w:val="99"/>
    <w:unhideWhenUsed/>
    <w:rsid w:val="00A90BF7"/>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283">
      <w:bodyDiv w:val="1"/>
      <w:marLeft w:val="0"/>
      <w:marRight w:val="0"/>
      <w:marTop w:val="0"/>
      <w:marBottom w:val="0"/>
      <w:divBdr>
        <w:top w:val="none" w:sz="0" w:space="0" w:color="auto"/>
        <w:left w:val="none" w:sz="0" w:space="0" w:color="auto"/>
        <w:bottom w:val="none" w:sz="0" w:space="0" w:color="auto"/>
        <w:right w:val="none" w:sz="0" w:space="0" w:color="auto"/>
      </w:divBdr>
    </w:div>
    <w:div w:id="379864035">
      <w:bodyDiv w:val="1"/>
      <w:marLeft w:val="0"/>
      <w:marRight w:val="0"/>
      <w:marTop w:val="0"/>
      <w:marBottom w:val="0"/>
      <w:divBdr>
        <w:top w:val="none" w:sz="0" w:space="0" w:color="auto"/>
        <w:left w:val="none" w:sz="0" w:space="0" w:color="auto"/>
        <w:bottom w:val="none" w:sz="0" w:space="0" w:color="auto"/>
        <w:right w:val="none" w:sz="0" w:space="0" w:color="auto"/>
      </w:divBdr>
    </w:div>
    <w:div w:id="641038583">
      <w:bodyDiv w:val="1"/>
      <w:marLeft w:val="0"/>
      <w:marRight w:val="0"/>
      <w:marTop w:val="0"/>
      <w:marBottom w:val="0"/>
      <w:divBdr>
        <w:top w:val="none" w:sz="0" w:space="0" w:color="auto"/>
        <w:left w:val="none" w:sz="0" w:space="0" w:color="auto"/>
        <w:bottom w:val="none" w:sz="0" w:space="0" w:color="auto"/>
        <w:right w:val="none" w:sz="0" w:space="0" w:color="auto"/>
      </w:divBdr>
    </w:div>
    <w:div w:id="1246500036">
      <w:bodyDiv w:val="1"/>
      <w:marLeft w:val="0"/>
      <w:marRight w:val="0"/>
      <w:marTop w:val="0"/>
      <w:marBottom w:val="0"/>
      <w:divBdr>
        <w:top w:val="none" w:sz="0" w:space="0" w:color="auto"/>
        <w:left w:val="none" w:sz="0" w:space="0" w:color="auto"/>
        <w:bottom w:val="none" w:sz="0" w:space="0" w:color="auto"/>
        <w:right w:val="none" w:sz="0" w:space="0" w:color="auto"/>
      </w:divBdr>
    </w:div>
    <w:div w:id="1251157648">
      <w:bodyDiv w:val="1"/>
      <w:marLeft w:val="0"/>
      <w:marRight w:val="0"/>
      <w:marTop w:val="0"/>
      <w:marBottom w:val="0"/>
      <w:divBdr>
        <w:top w:val="none" w:sz="0" w:space="0" w:color="auto"/>
        <w:left w:val="none" w:sz="0" w:space="0" w:color="auto"/>
        <w:bottom w:val="none" w:sz="0" w:space="0" w:color="auto"/>
        <w:right w:val="none" w:sz="0" w:space="0" w:color="auto"/>
      </w:divBdr>
    </w:div>
    <w:div w:id="1262910772">
      <w:bodyDiv w:val="1"/>
      <w:marLeft w:val="0"/>
      <w:marRight w:val="0"/>
      <w:marTop w:val="0"/>
      <w:marBottom w:val="0"/>
      <w:divBdr>
        <w:top w:val="none" w:sz="0" w:space="0" w:color="auto"/>
        <w:left w:val="none" w:sz="0" w:space="0" w:color="auto"/>
        <w:bottom w:val="none" w:sz="0" w:space="0" w:color="auto"/>
        <w:right w:val="none" w:sz="0" w:space="0" w:color="auto"/>
      </w:divBdr>
    </w:div>
    <w:div w:id="1533035021">
      <w:bodyDiv w:val="1"/>
      <w:marLeft w:val="0"/>
      <w:marRight w:val="0"/>
      <w:marTop w:val="0"/>
      <w:marBottom w:val="0"/>
      <w:divBdr>
        <w:top w:val="none" w:sz="0" w:space="0" w:color="auto"/>
        <w:left w:val="none" w:sz="0" w:space="0" w:color="auto"/>
        <w:bottom w:val="none" w:sz="0" w:space="0" w:color="auto"/>
        <w:right w:val="none" w:sz="0" w:space="0" w:color="auto"/>
      </w:divBdr>
    </w:div>
    <w:div w:id="20332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vislab.ucl.ac.uk/cogent.ph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nbang.db@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BA5C2-FD26-2E49-B6DC-574F5205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20459</Words>
  <Characters>116619</Characters>
  <Application>Microsoft Macintosh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dbang</dc:creator>
  <cp:lastModifiedBy>Dan Bang</cp:lastModifiedBy>
  <cp:revision>2</cp:revision>
  <cp:lastPrinted>2017-02-15T16:59:00Z</cp:lastPrinted>
  <dcterms:created xsi:type="dcterms:W3CDTF">2017-02-23T11:53:00Z</dcterms:created>
  <dcterms:modified xsi:type="dcterms:W3CDTF">2017-02-23T11:53:00Z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http://csl.mendeley.com/styles/9088901/apa</vt:lpwstr>
  </property>
  <property fmtid="{D5CDD505-2E9C-101B-9397-08002B2CF9AE}" pid="9" name="Mendeley Recent Style Name 2_1">
    <vt:lpwstr>American Psychological Association 6th edition - Dan Bang</vt:lpwstr>
  </property>
  <property fmtid="{D5CDD505-2E9C-101B-9397-08002B2CF9AE}" pid="10" name="Mendeley Recent Style Id 3_1">
    <vt:lpwstr>http://csl.mendeley.com/styles/445393581/apa</vt:lpwstr>
  </property>
  <property fmtid="{D5CDD505-2E9C-101B-9397-08002B2CF9AE}" pid="11" name="Mendeley Recent Style Name 3_1">
    <vt:lpwstr>American Psychological Association 6th edition - Dan Bang</vt:lpwstr>
  </property>
  <property fmtid="{D5CDD505-2E9C-101B-9397-08002B2CF9AE}" pid="12" name="Mendeley Recent Style Id 4_1">
    <vt:lpwstr>http://csl.mendeley.com/styles/9088901/DanBangThesis</vt:lpwstr>
  </property>
  <property fmtid="{D5CDD505-2E9C-101B-9397-08002B2CF9AE}" pid="13" name="Mendeley Recent Style Name 4_1">
    <vt:lpwstr>American Psychological Association 6th edition - Dan Bang Thesis - Dan Bang</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4895c8f4-ae64-3468-8330-42b27f579c3b</vt:lpwstr>
  </property>
</Properties>
</file>